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1F" w:rsidRPr="0023261F" w:rsidRDefault="0023261F" w:rsidP="0023261F">
      <w:pPr>
        <w:rPr>
          <w:sz w:val="20"/>
          <w:szCs w:val="20"/>
        </w:rPr>
      </w:pPr>
      <w:r w:rsidRPr="0023261F">
        <w:rPr>
          <w:sz w:val="20"/>
          <w:szCs w:val="20"/>
        </w:rPr>
        <w:t>https://www.iagua.es/blogs/xavi-duran-ramirez/canales-regadio-perdidas-agua-y-soluciones-futuro?utm_source=Suscriptores+iagua&amp;utm_campaign=6b5125c9c5-Diario_13122017&amp;utm_medium=email&amp;utm_term=0_8ff5bc1576-6b5125c9c5-304927033</w:t>
      </w:r>
    </w:p>
    <w:p w:rsidR="0023261F" w:rsidRPr="0023261F" w:rsidRDefault="0023261F" w:rsidP="0023261F">
      <w:pPr>
        <w:rPr>
          <w:b/>
          <w:sz w:val="32"/>
          <w:szCs w:val="32"/>
        </w:rPr>
      </w:pPr>
      <w:r w:rsidRPr="0023261F">
        <w:rPr>
          <w:b/>
          <w:sz w:val="32"/>
          <w:szCs w:val="32"/>
        </w:rPr>
        <w:t>Los canales de regadío, las pérdidas de agua y las soluciones para el futuro</w:t>
      </w:r>
    </w:p>
    <w:p w:rsidR="0023261F" w:rsidRPr="0023261F" w:rsidRDefault="0023261F" w:rsidP="0023261F">
      <w:r w:rsidRPr="0023261F">
        <w:rPr>
          <w:rFonts w:ascii="inherit" w:eastAsia="Times New Roman" w:hAnsi="inherit" w:cs="Arial"/>
          <w:noProof/>
          <w:color w:val="525252"/>
          <w:sz w:val="24"/>
          <w:szCs w:val="24"/>
          <w:lang w:eastAsia="es-CL"/>
        </w:rPr>
        <w:drawing>
          <wp:inline distT="0" distB="0" distL="0" distR="0" wp14:anchorId="7FF8D5D1" wp14:editId="18D13C34">
            <wp:extent cx="5553075" cy="3044156"/>
            <wp:effectExtent l="0" t="0" r="0" b="4445"/>
            <wp:docPr id="1" name="Imagen 1" descr="canales regadío, pérdidas agua y soluciones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ales regadío, pérdidas agua y soluciones futu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8043" cy="3052362"/>
                    </a:xfrm>
                    <a:prstGeom prst="rect">
                      <a:avLst/>
                    </a:prstGeom>
                    <a:noFill/>
                    <a:ln>
                      <a:noFill/>
                    </a:ln>
                  </pic:spPr>
                </pic:pic>
              </a:graphicData>
            </a:graphic>
          </wp:inline>
        </w:drawing>
      </w:r>
    </w:p>
    <w:p w:rsidR="0023261F" w:rsidRPr="0023261F" w:rsidRDefault="0023261F" w:rsidP="0023261F">
      <w:pPr>
        <w:pBdr>
          <w:bottom w:val="single" w:sz="6" w:space="8" w:color="666666"/>
        </w:pBdr>
        <w:spacing w:after="300" w:line="343" w:lineRule="atLeast"/>
        <w:textAlignment w:val="baseline"/>
        <w:outlineLvl w:val="1"/>
        <w:rPr>
          <w:rFonts w:ascii="Arial" w:eastAsia="Times New Roman" w:hAnsi="Arial" w:cs="Arial"/>
          <w:color w:val="666666"/>
          <w:sz w:val="31"/>
          <w:szCs w:val="31"/>
          <w:lang w:eastAsia="es-CL"/>
        </w:rPr>
      </w:pPr>
      <w:r w:rsidRPr="0023261F">
        <w:rPr>
          <w:rFonts w:ascii="Arial" w:eastAsia="Times New Roman" w:hAnsi="Arial" w:cs="Arial"/>
          <w:color w:val="666666"/>
          <w:sz w:val="31"/>
          <w:szCs w:val="31"/>
          <w:lang w:eastAsia="es-CL"/>
        </w:rPr>
        <w:t>Sobre el blog</w:t>
      </w:r>
    </w:p>
    <w:p w:rsidR="0023261F" w:rsidRPr="0023261F" w:rsidRDefault="0023261F" w:rsidP="0023261F">
      <w:pPr>
        <w:shd w:val="clear" w:color="auto" w:fill="EEEEEE"/>
        <w:spacing w:after="0" w:line="240" w:lineRule="auto"/>
        <w:textAlignment w:val="baseline"/>
        <w:rPr>
          <w:rFonts w:ascii="inherit" w:eastAsia="Times New Roman" w:hAnsi="inherit" w:cs="Arial"/>
          <w:color w:val="525252"/>
          <w:sz w:val="24"/>
          <w:szCs w:val="24"/>
          <w:lang w:eastAsia="es-CL"/>
        </w:rPr>
      </w:pPr>
      <w:r w:rsidRPr="0023261F">
        <w:rPr>
          <w:rFonts w:ascii="inherit" w:eastAsia="Times New Roman" w:hAnsi="inherit" w:cs="Arial"/>
          <w:noProof/>
          <w:color w:val="0265A2"/>
          <w:sz w:val="24"/>
          <w:szCs w:val="24"/>
          <w:bdr w:val="none" w:sz="0" w:space="0" w:color="auto" w:frame="1"/>
          <w:lang w:eastAsia="es-CL"/>
        </w:rPr>
        <w:drawing>
          <wp:inline distT="0" distB="0" distL="0" distR="0" wp14:anchorId="082FA9B1" wp14:editId="73128383">
            <wp:extent cx="762000" cy="762000"/>
            <wp:effectExtent l="0" t="0" r="0" b="0"/>
            <wp:docPr id="2" name="Imagen 2" descr="Xavi Duran Ramíre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avi Duran Ramíre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23261F" w:rsidRPr="0023261F" w:rsidRDefault="0023261F" w:rsidP="0023261F">
      <w:pPr>
        <w:shd w:val="clear" w:color="auto" w:fill="EEEEEE"/>
        <w:spacing w:after="0" w:line="240" w:lineRule="auto"/>
        <w:jc w:val="center"/>
        <w:textAlignment w:val="baseline"/>
        <w:rPr>
          <w:rFonts w:ascii="Times New Roman" w:eastAsia="Times New Roman" w:hAnsi="Times New Roman" w:cs="Times New Roman"/>
          <w:color w:val="666666"/>
          <w:sz w:val="24"/>
          <w:szCs w:val="24"/>
          <w:bdr w:val="none" w:sz="0" w:space="0" w:color="auto" w:frame="1"/>
          <w:lang w:eastAsia="es-CL"/>
        </w:rPr>
      </w:pPr>
      <w:r w:rsidRPr="0023261F">
        <w:rPr>
          <w:rFonts w:ascii="inherit" w:eastAsia="Times New Roman" w:hAnsi="inherit" w:cs="Arial"/>
          <w:color w:val="525252"/>
          <w:sz w:val="24"/>
          <w:szCs w:val="24"/>
          <w:lang w:eastAsia="es-CL"/>
        </w:rPr>
        <w:fldChar w:fldCharType="begin"/>
      </w:r>
      <w:r w:rsidRPr="0023261F">
        <w:rPr>
          <w:rFonts w:ascii="inherit" w:eastAsia="Times New Roman" w:hAnsi="inherit" w:cs="Arial"/>
          <w:color w:val="525252"/>
          <w:sz w:val="24"/>
          <w:szCs w:val="24"/>
          <w:lang w:eastAsia="es-CL"/>
        </w:rPr>
        <w:instrText xml:space="preserve"> HYPERLINK "https://www.iagua.es/blogs/xavi-duran-ramirez" \o "Todas las entradas del blog de Xavi Duran Ram</w:instrText>
      </w:r>
      <w:r w:rsidRPr="0023261F">
        <w:rPr>
          <w:rFonts w:ascii="inherit" w:eastAsia="Times New Roman" w:hAnsi="inherit" w:cs="Arial" w:hint="eastAsia"/>
          <w:color w:val="525252"/>
          <w:sz w:val="24"/>
          <w:szCs w:val="24"/>
          <w:lang w:eastAsia="es-CL"/>
        </w:rPr>
        <w:instrText>í</w:instrText>
      </w:r>
      <w:r w:rsidRPr="0023261F">
        <w:rPr>
          <w:rFonts w:ascii="inherit" w:eastAsia="Times New Roman" w:hAnsi="inherit" w:cs="Arial"/>
          <w:color w:val="525252"/>
          <w:sz w:val="24"/>
          <w:szCs w:val="24"/>
          <w:lang w:eastAsia="es-CL"/>
        </w:rPr>
        <w:instrText xml:space="preserve">rez" </w:instrText>
      </w:r>
      <w:r w:rsidRPr="0023261F">
        <w:rPr>
          <w:rFonts w:ascii="inherit" w:eastAsia="Times New Roman" w:hAnsi="inherit" w:cs="Arial"/>
          <w:color w:val="525252"/>
          <w:sz w:val="24"/>
          <w:szCs w:val="24"/>
          <w:lang w:eastAsia="es-CL"/>
        </w:rPr>
        <w:fldChar w:fldCharType="separate"/>
      </w:r>
    </w:p>
    <w:p w:rsidR="0023261F" w:rsidRPr="0023261F" w:rsidRDefault="0023261F" w:rsidP="0023261F">
      <w:pPr>
        <w:shd w:val="clear" w:color="auto" w:fill="EEEEEE"/>
        <w:spacing w:line="240" w:lineRule="auto"/>
        <w:textAlignment w:val="baseline"/>
        <w:rPr>
          <w:rFonts w:ascii="inherit" w:eastAsia="Times New Roman" w:hAnsi="inherit" w:cs="Arial"/>
          <w:color w:val="525252"/>
          <w:sz w:val="24"/>
          <w:szCs w:val="24"/>
          <w:lang w:eastAsia="es-CL"/>
        </w:rPr>
      </w:pPr>
      <w:r w:rsidRPr="0023261F">
        <w:rPr>
          <w:rFonts w:ascii="inherit" w:eastAsia="Times New Roman" w:hAnsi="inherit" w:cs="Arial"/>
          <w:color w:val="525252"/>
          <w:sz w:val="24"/>
          <w:szCs w:val="24"/>
          <w:lang w:eastAsia="es-CL"/>
        </w:rPr>
        <w:fldChar w:fldCharType="end"/>
      </w:r>
      <w:hyperlink r:id="rId8" w:history="1">
        <w:r w:rsidRPr="0023261F">
          <w:rPr>
            <w:rFonts w:ascii="Arial" w:eastAsia="Times New Roman" w:hAnsi="Arial" w:cs="Arial"/>
            <w:color w:val="000000"/>
            <w:sz w:val="24"/>
            <w:szCs w:val="24"/>
            <w:u w:val="single"/>
            <w:bdr w:val="none" w:sz="0" w:space="0" w:color="auto" w:frame="1"/>
            <w:lang w:eastAsia="es-CL"/>
          </w:rPr>
          <w:t>Xavi Duran Ramírez</w:t>
        </w:r>
      </w:hyperlink>
    </w:p>
    <w:p w:rsidR="0023261F" w:rsidRPr="0023261F" w:rsidRDefault="0023261F" w:rsidP="0023261F">
      <w:pPr>
        <w:shd w:val="clear" w:color="auto" w:fill="EEEEEE"/>
        <w:spacing w:after="0" w:line="240" w:lineRule="auto"/>
        <w:textAlignment w:val="baseline"/>
        <w:rPr>
          <w:rFonts w:ascii="inherit" w:eastAsia="Times New Roman" w:hAnsi="inherit" w:cs="Arial"/>
          <w:color w:val="525252"/>
          <w:sz w:val="24"/>
          <w:szCs w:val="24"/>
          <w:lang w:eastAsia="es-CL"/>
        </w:rPr>
      </w:pPr>
      <w:r w:rsidRPr="0023261F">
        <w:rPr>
          <w:rFonts w:ascii="inherit" w:eastAsia="Times New Roman" w:hAnsi="inherit" w:cs="Arial"/>
          <w:color w:val="525252"/>
          <w:sz w:val="24"/>
          <w:szCs w:val="24"/>
          <w:lang w:eastAsia="es-CL"/>
        </w:rPr>
        <w:t>Responsable de prensa en la Agencia Catalana del Agua. Periodismo (UAB) y Humanidades (UPF). Máster en Dirección de Comunicación (UAB), Máster en Periodismo Ambiental (IIFA) y Máster en Gestión Hotelera y Turismo (ENEB/Ui1).</w:t>
      </w:r>
    </w:p>
    <w:p w:rsidR="0023261F" w:rsidRPr="0023261F" w:rsidRDefault="0023261F" w:rsidP="0023261F">
      <w:pPr>
        <w:shd w:val="clear" w:color="auto" w:fill="EEEEEE"/>
        <w:spacing w:line="240" w:lineRule="auto"/>
        <w:textAlignment w:val="baseline"/>
        <w:rPr>
          <w:rFonts w:ascii="inherit" w:eastAsia="Times New Roman" w:hAnsi="inherit" w:cs="Arial"/>
          <w:color w:val="525252"/>
          <w:sz w:val="24"/>
          <w:szCs w:val="24"/>
          <w:lang w:eastAsia="es-CL"/>
        </w:rPr>
      </w:pPr>
      <w:hyperlink r:id="rId9" w:tgtFrame="_blank" w:tooltip="Ver perfil de Xavi Duran Ramírez en Twitter" w:history="1">
        <w:proofErr w:type="spellStart"/>
        <w:proofErr w:type="gramStart"/>
        <w:r w:rsidRPr="0023261F">
          <w:rPr>
            <w:rFonts w:ascii="inherit" w:eastAsia="Times New Roman" w:hAnsi="inherit" w:cs="Arial"/>
            <w:color w:val="0265A2"/>
            <w:sz w:val="24"/>
            <w:szCs w:val="24"/>
            <w:u w:val="single"/>
            <w:bdr w:val="none" w:sz="0" w:space="0" w:color="auto" w:frame="1"/>
            <w:lang w:eastAsia="es-CL"/>
          </w:rPr>
          <w:t>twitter</w:t>
        </w:r>
        <w:proofErr w:type="gramEnd"/>
      </w:hyperlink>
      <w:hyperlink r:id="rId10" w:tgtFrame="_blank" w:tooltip="Ver perfil de Xavi Duran Ramírez en LinkedIn" w:history="1">
        <w:r w:rsidRPr="0023261F">
          <w:rPr>
            <w:rFonts w:ascii="inherit" w:eastAsia="Times New Roman" w:hAnsi="inherit" w:cs="Arial"/>
            <w:color w:val="0265A2"/>
            <w:sz w:val="24"/>
            <w:szCs w:val="24"/>
            <w:u w:val="single"/>
            <w:bdr w:val="none" w:sz="0" w:space="0" w:color="auto" w:frame="1"/>
            <w:lang w:eastAsia="es-CL"/>
          </w:rPr>
          <w:t>linkedin</w:t>
        </w:r>
        <w:proofErr w:type="spellEnd"/>
      </w:hyperlink>
    </w:p>
    <w:p w:rsidR="0023261F" w:rsidRPr="0023261F" w:rsidRDefault="0023261F" w:rsidP="0023261F">
      <w:pPr>
        <w:shd w:val="clear" w:color="auto" w:fill="FFFFFF"/>
        <w:spacing w:after="0" w:line="432" w:lineRule="atLeast"/>
        <w:jc w:val="both"/>
        <w:textAlignment w:val="baseline"/>
        <w:rPr>
          <w:rFonts w:ascii="inherit" w:eastAsia="Times New Roman" w:hAnsi="inherit" w:cs="Arial"/>
          <w:color w:val="525252"/>
          <w:sz w:val="23"/>
          <w:szCs w:val="23"/>
          <w:lang w:eastAsia="es-CL"/>
        </w:rPr>
      </w:pPr>
      <w:r w:rsidRPr="0023261F">
        <w:rPr>
          <w:rFonts w:ascii="inherit" w:eastAsia="Times New Roman" w:hAnsi="inherit" w:cs="Arial"/>
          <w:color w:val="525252"/>
          <w:sz w:val="23"/>
          <w:szCs w:val="23"/>
          <w:lang w:eastAsia="es-CL"/>
        </w:rPr>
        <w:t>Según </w:t>
      </w:r>
      <w:hyperlink r:id="rId11" w:history="1">
        <w:r w:rsidRPr="0023261F">
          <w:rPr>
            <w:rFonts w:ascii="inherit" w:eastAsia="Times New Roman" w:hAnsi="inherit" w:cs="Arial"/>
            <w:color w:val="0265A2"/>
            <w:sz w:val="23"/>
            <w:szCs w:val="23"/>
            <w:u w:val="single"/>
            <w:bdr w:val="none" w:sz="0" w:space="0" w:color="auto" w:frame="1"/>
            <w:lang w:eastAsia="es-CL"/>
          </w:rPr>
          <w:t>una publicación</w:t>
        </w:r>
      </w:hyperlink>
      <w:r w:rsidRPr="0023261F">
        <w:rPr>
          <w:rFonts w:ascii="inherit" w:eastAsia="Times New Roman" w:hAnsi="inherit" w:cs="Arial"/>
          <w:color w:val="525252"/>
          <w:sz w:val="23"/>
          <w:szCs w:val="23"/>
          <w:lang w:eastAsia="es-CL"/>
        </w:rPr>
        <w:t> del Ministerio de Agricultura, se estima que el 70% del agua que hay en </w:t>
      </w:r>
      <w:hyperlink r:id="rId12" w:tooltip="España" w:history="1">
        <w:r w:rsidRPr="0023261F">
          <w:rPr>
            <w:rFonts w:ascii="inherit" w:eastAsia="Times New Roman" w:hAnsi="inherit" w:cs="Arial"/>
            <w:color w:val="0265A2"/>
            <w:sz w:val="23"/>
            <w:szCs w:val="23"/>
            <w:u w:val="single"/>
            <w:bdr w:val="none" w:sz="0" w:space="0" w:color="auto" w:frame="1"/>
            <w:lang w:eastAsia="es-CL"/>
          </w:rPr>
          <w:t>España</w:t>
        </w:r>
      </w:hyperlink>
      <w:r w:rsidRPr="0023261F">
        <w:rPr>
          <w:rFonts w:ascii="inherit" w:eastAsia="Times New Roman" w:hAnsi="inherit" w:cs="Arial"/>
          <w:color w:val="525252"/>
          <w:sz w:val="23"/>
          <w:szCs w:val="23"/>
          <w:lang w:eastAsia="es-CL"/>
        </w:rPr>
        <w:t> se destina al riego agrícola. Concretamente, unos 18.842 hm</w:t>
      </w:r>
      <w:r w:rsidRPr="0023261F">
        <w:rPr>
          <w:rFonts w:ascii="inherit" w:eastAsia="Times New Roman" w:hAnsi="inherit" w:cs="Arial"/>
          <w:color w:val="525252"/>
          <w:sz w:val="23"/>
          <w:szCs w:val="23"/>
          <w:vertAlign w:val="superscript"/>
          <w:lang w:eastAsia="es-CL"/>
        </w:rPr>
        <w:t>3</w:t>
      </w:r>
      <w:r w:rsidRPr="0023261F">
        <w:rPr>
          <w:rFonts w:ascii="inherit" w:eastAsia="Times New Roman" w:hAnsi="inherit" w:cs="Arial"/>
          <w:color w:val="525252"/>
          <w:sz w:val="23"/>
          <w:szCs w:val="23"/>
          <w:lang w:eastAsia="es-CL"/>
        </w:rPr>
        <w:t>/año que sirven para regar una superficie agrícola que es del 60% del total del territorio, con una producción de hortalizas cercana a las 16.000 toneladas/año o a las 24.114 toneladas de grano, por citar un par de ejemplos </w:t>
      </w:r>
      <w:hyperlink r:id="rId13" w:history="1">
        <w:r w:rsidRPr="0023261F">
          <w:rPr>
            <w:rFonts w:ascii="inherit" w:eastAsia="Times New Roman" w:hAnsi="inherit" w:cs="Arial"/>
            <w:color w:val="0265A2"/>
            <w:sz w:val="23"/>
            <w:szCs w:val="23"/>
            <w:u w:val="single"/>
            <w:bdr w:val="none" w:sz="0" w:space="0" w:color="auto" w:frame="1"/>
            <w:lang w:eastAsia="es-CL"/>
          </w:rPr>
          <w:t>publicados</w:t>
        </w:r>
      </w:hyperlink>
      <w:r w:rsidRPr="0023261F">
        <w:rPr>
          <w:rFonts w:ascii="inherit" w:eastAsia="Times New Roman" w:hAnsi="inherit" w:cs="Arial"/>
          <w:color w:val="525252"/>
          <w:sz w:val="23"/>
          <w:szCs w:val="23"/>
          <w:lang w:eastAsia="es-CL"/>
        </w:rPr>
        <w:t xml:space="preserve"> por el mismo </w:t>
      </w:r>
      <w:r w:rsidRPr="0023261F">
        <w:rPr>
          <w:rFonts w:ascii="inherit" w:eastAsia="Times New Roman" w:hAnsi="inherit" w:cs="Arial"/>
          <w:color w:val="525252"/>
          <w:sz w:val="23"/>
          <w:szCs w:val="23"/>
          <w:lang w:eastAsia="es-CL"/>
        </w:rPr>
        <w:lastRenderedPageBreak/>
        <w:t>ministerio. Es evidente que tantas hectáreas requieren mucho recurso para garantizar que dispongamos de los alimentos para satisfacer las necesidades de más de 40 millones de personas. Sin embargo, preocupa que se contabilicen pérdidas de entre el 30 y el 40% en las infraestructuras de riego, sobre todo por utilizar principalmente el método por gravedad pero sin olvidar el estado de estas canalizaciones, que en muchos casos acumulan varias décadas desde su puesta en servicio y que requieren actuaciones de mejora y modernización.</w:t>
      </w:r>
      <w:bookmarkStart w:id="0" w:name="_GoBack"/>
      <w:bookmarkEnd w:id="0"/>
    </w:p>
    <w:p w:rsidR="0023261F" w:rsidRPr="0023261F" w:rsidRDefault="0023261F" w:rsidP="0023261F">
      <w:pPr>
        <w:shd w:val="clear" w:color="auto" w:fill="F9F9F9"/>
        <w:spacing w:line="432" w:lineRule="atLeast"/>
        <w:textAlignment w:val="baseline"/>
        <w:rPr>
          <w:rFonts w:ascii="inherit" w:eastAsia="Times New Roman" w:hAnsi="inherit" w:cs="Arial"/>
          <w:b/>
          <w:i/>
          <w:iCs/>
          <w:color w:val="525252"/>
          <w:sz w:val="24"/>
          <w:szCs w:val="24"/>
          <w:lang w:eastAsia="es-CL"/>
        </w:rPr>
      </w:pPr>
      <w:r w:rsidRPr="0023261F">
        <w:rPr>
          <w:rFonts w:ascii="inherit" w:eastAsia="Times New Roman" w:hAnsi="inherit" w:cs="Arial"/>
          <w:b/>
          <w:i/>
          <w:iCs/>
          <w:color w:val="525252"/>
          <w:sz w:val="24"/>
          <w:szCs w:val="24"/>
          <w:lang w:eastAsia="es-CL"/>
        </w:rPr>
        <w:t>Las pérdidas en canales de riego ascienden a más de 3.700 hm</w:t>
      </w:r>
      <w:r w:rsidRPr="0023261F">
        <w:rPr>
          <w:rFonts w:ascii="inherit" w:eastAsia="Times New Roman" w:hAnsi="inherit" w:cs="Arial"/>
          <w:b/>
          <w:i/>
          <w:iCs/>
          <w:color w:val="525252"/>
          <w:sz w:val="24"/>
          <w:szCs w:val="24"/>
          <w:vertAlign w:val="superscript"/>
          <w:lang w:eastAsia="es-CL"/>
        </w:rPr>
        <w:t>3</w:t>
      </w:r>
      <w:r w:rsidRPr="0023261F">
        <w:rPr>
          <w:rFonts w:ascii="inherit" w:eastAsia="Times New Roman" w:hAnsi="inherit" w:cs="Arial"/>
          <w:b/>
          <w:i/>
          <w:iCs/>
          <w:color w:val="525252"/>
          <w:sz w:val="24"/>
          <w:szCs w:val="24"/>
          <w:lang w:eastAsia="es-CL"/>
        </w:rPr>
        <w:t>, el agua que pueden almacenar los 14 embalses de la cuenca catalana del Ebro</w:t>
      </w:r>
    </w:p>
    <w:p w:rsidR="00AB084E" w:rsidRDefault="0023261F" w:rsidP="0023261F">
      <w:pPr>
        <w:shd w:val="clear" w:color="auto" w:fill="FFFFFF"/>
        <w:spacing w:line="432" w:lineRule="atLeast"/>
        <w:jc w:val="center"/>
        <w:textAlignment w:val="baseline"/>
        <w:rPr>
          <w:rFonts w:ascii="inherit" w:eastAsia="Times New Roman" w:hAnsi="inherit" w:cs="Arial"/>
          <w:color w:val="525252"/>
          <w:sz w:val="23"/>
          <w:szCs w:val="23"/>
          <w:lang w:eastAsia="es-CL"/>
        </w:rPr>
      </w:pPr>
      <w:r w:rsidRPr="0023261F">
        <w:rPr>
          <w:rFonts w:ascii="inherit" w:eastAsia="Times New Roman" w:hAnsi="inherit" w:cs="Arial"/>
          <w:noProof/>
          <w:color w:val="525252"/>
          <w:sz w:val="23"/>
          <w:szCs w:val="23"/>
          <w:lang w:eastAsia="es-CL"/>
        </w:rPr>
        <w:drawing>
          <wp:inline distT="0" distB="0" distL="0" distR="0" wp14:anchorId="7E81506D" wp14:editId="5B5CF008">
            <wp:extent cx="4866747" cy="3803015"/>
            <wp:effectExtent l="0" t="0" r="0" b="6985"/>
            <wp:docPr id="4" name="Imagen 4" descr="https://www.iagua.es/sites/default/files/images/medium/regadi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agua.es/sites/default/files/images/medium/regadio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1876" cy="3814837"/>
                    </a:xfrm>
                    <a:prstGeom prst="rect">
                      <a:avLst/>
                    </a:prstGeom>
                    <a:noFill/>
                    <a:ln>
                      <a:noFill/>
                    </a:ln>
                  </pic:spPr>
                </pic:pic>
              </a:graphicData>
            </a:graphic>
          </wp:inline>
        </w:drawing>
      </w:r>
      <w:r w:rsidRPr="0023261F">
        <w:rPr>
          <w:rFonts w:ascii="inherit" w:eastAsia="Times New Roman" w:hAnsi="inherit" w:cs="Arial"/>
          <w:color w:val="525252"/>
          <w:sz w:val="23"/>
          <w:szCs w:val="23"/>
          <w:lang w:eastAsia="es-CL"/>
        </w:rPr>
        <w:br/>
        <w:t>Zonas de regadío en España. Fuen</w:t>
      </w:r>
      <w:r w:rsidR="00AB084E">
        <w:rPr>
          <w:rFonts w:ascii="inherit" w:eastAsia="Times New Roman" w:hAnsi="inherit" w:cs="Arial"/>
          <w:color w:val="525252"/>
          <w:sz w:val="23"/>
          <w:szCs w:val="23"/>
          <w:lang w:eastAsia="es-CL"/>
        </w:rPr>
        <w:t>te: Ministerio de Agricultura. </w:t>
      </w:r>
    </w:p>
    <w:p w:rsidR="00AB084E" w:rsidRDefault="00AB084E" w:rsidP="00AB084E">
      <w:pPr>
        <w:shd w:val="clear" w:color="auto" w:fill="FFFFFF"/>
        <w:spacing w:line="432" w:lineRule="atLeast"/>
        <w:textAlignment w:val="baseline"/>
        <w:rPr>
          <w:rFonts w:ascii="Arial" w:eastAsia="Times New Roman" w:hAnsi="Arial" w:cs="Arial"/>
          <w:color w:val="000000"/>
          <w:sz w:val="24"/>
          <w:szCs w:val="24"/>
          <w:lang w:eastAsia="es-CL"/>
        </w:rPr>
      </w:pPr>
    </w:p>
    <w:p w:rsidR="0023261F" w:rsidRPr="0023261F" w:rsidRDefault="0023261F" w:rsidP="00AB084E">
      <w:pPr>
        <w:shd w:val="clear" w:color="auto" w:fill="FFFFFF"/>
        <w:spacing w:line="432" w:lineRule="atLeast"/>
        <w:textAlignment w:val="baseline"/>
        <w:rPr>
          <w:rFonts w:ascii="Arial" w:eastAsia="Times New Roman" w:hAnsi="Arial" w:cs="Arial"/>
          <w:color w:val="000000"/>
          <w:sz w:val="24"/>
          <w:szCs w:val="24"/>
          <w:lang w:eastAsia="es-CL"/>
        </w:rPr>
      </w:pPr>
      <w:r w:rsidRPr="0023261F">
        <w:rPr>
          <w:rFonts w:ascii="Arial" w:eastAsia="Times New Roman" w:hAnsi="Arial" w:cs="Arial"/>
          <w:color w:val="000000"/>
          <w:sz w:val="24"/>
          <w:szCs w:val="24"/>
          <w:lang w:eastAsia="es-CL"/>
        </w:rPr>
        <w:t>El agua perdida equivale a todos los embalses de la cuenca catalana del Ebro</w:t>
      </w:r>
    </w:p>
    <w:p w:rsidR="0023261F" w:rsidRPr="0023261F" w:rsidRDefault="0023261F" w:rsidP="0023261F">
      <w:pPr>
        <w:shd w:val="clear" w:color="auto" w:fill="FFFFFF"/>
        <w:spacing w:after="0" w:line="432" w:lineRule="atLeast"/>
        <w:jc w:val="both"/>
        <w:textAlignment w:val="baseline"/>
        <w:rPr>
          <w:rFonts w:ascii="inherit" w:eastAsia="Times New Roman" w:hAnsi="inherit" w:cs="Arial"/>
          <w:color w:val="525252"/>
          <w:sz w:val="23"/>
          <w:szCs w:val="23"/>
          <w:lang w:eastAsia="es-CL"/>
        </w:rPr>
      </w:pPr>
      <w:r w:rsidRPr="0023261F">
        <w:rPr>
          <w:rFonts w:ascii="inherit" w:eastAsia="Times New Roman" w:hAnsi="inherit" w:cs="Arial"/>
          <w:color w:val="525252"/>
          <w:sz w:val="23"/>
          <w:szCs w:val="23"/>
          <w:lang w:eastAsia="es-CL"/>
        </w:rPr>
        <w:t>Este porcentaje de agua que no llega a su destino, si aplicamos los datos del Ministerio de Agricultura, se traduce en 7.536 hm</w:t>
      </w:r>
      <w:r w:rsidRPr="0023261F">
        <w:rPr>
          <w:rFonts w:ascii="inherit" w:eastAsia="Times New Roman" w:hAnsi="inherit" w:cs="Arial"/>
          <w:color w:val="525252"/>
          <w:sz w:val="23"/>
          <w:szCs w:val="23"/>
          <w:vertAlign w:val="superscript"/>
          <w:lang w:eastAsia="es-CL"/>
        </w:rPr>
        <w:t>3</w:t>
      </w:r>
      <w:r w:rsidRPr="0023261F">
        <w:rPr>
          <w:rFonts w:ascii="inherit" w:eastAsia="Times New Roman" w:hAnsi="inherit" w:cs="Arial"/>
          <w:color w:val="525252"/>
          <w:sz w:val="23"/>
          <w:szCs w:val="23"/>
          <w:lang w:eastAsia="es-CL"/>
        </w:rPr>
        <w:t xml:space="preserve"> de agua pérdida al año en instalaciones de riego, el equivalente a prácticamente toda el agua que pueden almacenar los 14 embalses de la cuenca del Ebro en </w:t>
      </w:r>
      <w:hyperlink r:id="rId15" w:tooltip="Ver noticias de Cataluña" w:history="1">
        <w:r w:rsidRPr="0023261F">
          <w:rPr>
            <w:rFonts w:ascii="inherit" w:eastAsia="Times New Roman" w:hAnsi="inherit" w:cs="Arial"/>
            <w:color w:val="0265A2"/>
            <w:sz w:val="23"/>
            <w:szCs w:val="23"/>
            <w:u w:val="single"/>
            <w:bdr w:val="none" w:sz="0" w:space="0" w:color="auto" w:frame="1"/>
            <w:lang w:eastAsia="es-CL"/>
          </w:rPr>
          <w:t>Cataluña</w:t>
        </w:r>
      </w:hyperlink>
      <w:r w:rsidRPr="0023261F">
        <w:rPr>
          <w:rFonts w:ascii="inherit" w:eastAsia="Times New Roman" w:hAnsi="inherit" w:cs="Arial"/>
          <w:color w:val="525252"/>
          <w:sz w:val="23"/>
          <w:szCs w:val="23"/>
          <w:lang w:eastAsia="es-CL"/>
        </w:rPr>
        <w:t xml:space="preserve">. Por lo tanto, en un país </w:t>
      </w:r>
      <w:r w:rsidRPr="0023261F">
        <w:rPr>
          <w:rFonts w:ascii="inherit" w:eastAsia="Times New Roman" w:hAnsi="inherit" w:cs="Arial"/>
          <w:color w:val="525252"/>
          <w:sz w:val="23"/>
          <w:szCs w:val="23"/>
          <w:lang w:eastAsia="es-CL"/>
        </w:rPr>
        <w:lastRenderedPageBreak/>
        <w:t>con un déficit hídrico en las zonas del levante y el sur de España y con la incidencia cada vez más evidente del </w:t>
      </w:r>
      <w:hyperlink r:id="rId16" w:tooltip="Ver más noticias sobre Cambio Climático" w:history="1">
        <w:r w:rsidRPr="0023261F">
          <w:rPr>
            <w:rFonts w:ascii="inherit" w:eastAsia="Times New Roman" w:hAnsi="inherit" w:cs="Arial"/>
            <w:color w:val="0265A2"/>
            <w:sz w:val="23"/>
            <w:szCs w:val="23"/>
            <w:u w:val="single"/>
            <w:bdr w:val="none" w:sz="0" w:space="0" w:color="auto" w:frame="1"/>
            <w:lang w:eastAsia="es-CL"/>
          </w:rPr>
          <w:t>cambio climático</w:t>
        </w:r>
      </w:hyperlink>
      <w:r w:rsidRPr="0023261F">
        <w:rPr>
          <w:rFonts w:ascii="inherit" w:eastAsia="Times New Roman" w:hAnsi="inherit" w:cs="Arial"/>
          <w:color w:val="525252"/>
          <w:sz w:val="23"/>
          <w:szCs w:val="23"/>
          <w:lang w:eastAsia="es-CL"/>
        </w:rPr>
        <w:t>, es necesario abordar este tema como uno de los ejes de la política hidrológica en España. Antes, por lo tanto, de explorar nuevas tecnologías como la </w:t>
      </w:r>
      <w:hyperlink r:id="rId17" w:tooltip="Ver más noticias sobre Desalinización" w:history="1">
        <w:r w:rsidRPr="0023261F">
          <w:rPr>
            <w:rFonts w:ascii="inherit" w:eastAsia="Times New Roman" w:hAnsi="inherit" w:cs="Arial"/>
            <w:color w:val="0265A2"/>
            <w:sz w:val="23"/>
            <w:szCs w:val="23"/>
            <w:u w:val="single"/>
            <w:bdr w:val="none" w:sz="0" w:space="0" w:color="auto" w:frame="1"/>
            <w:lang w:eastAsia="es-CL"/>
          </w:rPr>
          <w:t>desalinización</w:t>
        </w:r>
      </w:hyperlink>
      <w:r w:rsidRPr="0023261F">
        <w:rPr>
          <w:rFonts w:ascii="inherit" w:eastAsia="Times New Roman" w:hAnsi="inherit" w:cs="Arial"/>
          <w:color w:val="525252"/>
          <w:sz w:val="23"/>
          <w:szCs w:val="23"/>
          <w:lang w:eastAsia="es-CL"/>
        </w:rPr>
        <w:t> y la </w:t>
      </w:r>
      <w:hyperlink r:id="rId18" w:tooltip="Ver más noticias sobre Reutilización" w:history="1">
        <w:r w:rsidRPr="0023261F">
          <w:rPr>
            <w:rFonts w:ascii="inherit" w:eastAsia="Times New Roman" w:hAnsi="inherit" w:cs="Arial"/>
            <w:color w:val="0265A2"/>
            <w:sz w:val="23"/>
            <w:szCs w:val="23"/>
            <w:u w:val="single"/>
            <w:bdr w:val="none" w:sz="0" w:space="0" w:color="auto" w:frame="1"/>
            <w:lang w:eastAsia="es-CL"/>
          </w:rPr>
          <w:t>reutilización</w:t>
        </w:r>
      </w:hyperlink>
      <w:r w:rsidRPr="0023261F">
        <w:rPr>
          <w:rFonts w:ascii="inherit" w:eastAsia="Times New Roman" w:hAnsi="inherit" w:cs="Arial"/>
          <w:color w:val="525252"/>
          <w:sz w:val="23"/>
          <w:szCs w:val="23"/>
          <w:lang w:eastAsia="es-CL"/>
        </w:rPr>
        <w:t>, lo primero es aprovechar el recurso que ya tenemos y que se desaprovecha.</w:t>
      </w:r>
    </w:p>
    <w:p w:rsidR="0023261F" w:rsidRPr="0023261F" w:rsidRDefault="0023261F" w:rsidP="0023261F">
      <w:pPr>
        <w:shd w:val="clear" w:color="auto" w:fill="FFFFFF"/>
        <w:spacing w:line="432" w:lineRule="atLeast"/>
        <w:jc w:val="center"/>
        <w:textAlignment w:val="baseline"/>
        <w:rPr>
          <w:rFonts w:ascii="inherit" w:eastAsia="Times New Roman" w:hAnsi="inherit" w:cs="Arial"/>
          <w:color w:val="525252"/>
          <w:sz w:val="23"/>
          <w:szCs w:val="23"/>
          <w:lang w:eastAsia="es-CL"/>
        </w:rPr>
      </w:pPr>
      <w:r w:rsidRPr="0023261F">
        <w:rPr>
          <w:rFonts w:ascii="inherit" w:eastAsia="Times New Roman" w:hAnsi="inherit" w:cs="Arial"/>
          <w:noProof/>
          <w:color w:val="525252"/>
          <w:sz w:val="23"/>
          <w:szCs w:val="23"/>
          <w:lang w:eastAsia="es-CL"/>
        </w:rPr>
        <w:drawing>
          <wp:inline distT="0" distB="0" distL="0" distR="0" wp14:anchorId="41F77396" wp14:editId="1F8909CD">
            <wp:extent cx="2447839" cy="4682490"/>
            <wp:effectExtent l="0" t="0" r="0" b="3810"/>
            <wp:docPr id="5" name="Imagen 5" descr="https://www.iagua.es/sites/default/files/images/medium/e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agua.es/sites/default/files/images/medium/eb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116" cy="4736582"/>
                    </a:xfrm>
                    <a:prstGeom prst="rect">
                      <a:avLst/>
                    </a:prstGeom>
                    <a:noFill/>
                    <a:ln>
                      <a:noFill/>
                    </a:ln>
                  </pic:spPr>
                </pic:pic>
              </a:graphicData>
            </a:graphic>
          </wp:inline>
        </w:drawing>
      </w:r>
      <w:r w:rsidRPr="0023261F">
        <w:rPr>
          <w:rFonts w:ascii="inherit" w:eastAsia="Times New Roman" w:hAnsi="inherit" w:cs="Arial"/>
          <w:color w:val="525252"/>
          <w:sz w:val="23"/>
          <w:szCs w:val="23"/>
          <w:lang w:eastAsia="es-CL"/>
        </w:rPr>
        <w:br/>
      </w:r>
      <w:r w:rsidRPr="0023261F">
        <w:rPr>
          <w:rFonts w:ascii="inherit" w:eastAsia="Times New Roman" w:hAnsi="inherit" w:cs="Arial"/>
          <w:color w:val="525252"/>
          <w:sz w:val="20"/>
          <w:szCs w:val="20"/>
          <w:lang w:eastAsia="es-CL"/>
        </w:rPr>
        <w:t>Embalses de la cuenca catalana del Ebro. Fuente: ACA</w:t>
      </w:r>
      <w:r w:rsidRPr="0023261F">
        <w:rPr>
          <w:rFonts w:ascii="inherit" w:eastAsia="Times New Roman" w:hAnsi="inherit" w:cs="Arial"/>
          <w:color w:val="525252"/>
          <w:sz w:val="20"/>
          <w:szCs w:val="20"/>
          <w:lang w:eastAsia="es-CL"/>
        </w:rPr>
        <w:br/>
      </w:r>
    </w:p>
    <w:p w:rsidR="0023261F" w:rsidRPr="0023261F" w:rsidRDefault="0023261F" w:rsidP="0023261F">
      <w:pPr>
        <w:spacing w:before="300" w:after="300" w:line="412" w:lineRule="atLeast"/>
        <w:textAlignment w:val="baseline"/>
        <w:outlineLvl w:val="1"/>
        <w:rPr>
          <w:rFonts w:ascii="Arial" w:eastAsia="Times New Roman" w:hAnsi="Arial" w:cs="Arial"/>
          <w:color w:val="000000"/>
          <w:sz w:val="24"/>
          <w:szCs w:val="24"/>
          <w:lang w:eastAsia="es-CL"/>
        </w:rPr>
      </w:pPr>
      <w:r w:rsidRPr="0023261F">
        <w:rPr>
          <w:rFonts w:ascii="Arial" w:eastAsia="Times New Roman" w:hAnsi="Arial" w:cs="Arial"/>
          <w:color w:val="000000"/>
          <w:sz w:val="24"/>
          <w:szCs w:val="24"/>
          <w:lang w:eastAsia="es-CL"/>
        </w:rPr>
        <w:t>Ralentización de las inversiones para mejorar la eficiencia</w:t>
      </w:r>
    </w:p>
    <w:p w:rsidR="0023261F" w:rsidRPr="0023261F" w:rsidRDefault="0023261F" w:rsidP="0023261F">
      <w:pPr>
        <w:shd w:val="clear" w:color="auto" w:fill="FFFFFF"/>
        <w:spacing w:after="0" w:line="432" w:lineRule="atLeast"/>
        <w:textAlignment w:val="baseline"/>
        <w:rPr>
          <w:rFonts w:ascii="inherit" w:eastAsia="Times New Roman" w:hAnsi="inherit" w:cs="Arial"/>
          <w:color w:val="525252"/>
          <w:sz w:val="20"/>
          <w:szCs w:val="20"/>
          <w:lang w:eastAsia="es-CL"/>
        </w:rPr>
      </w:pPr>
      <w:r w:rsidRPr="0023261F">
        <w:rPr>
          <w:rFonts w:ascii="inherit" w:eastAsia="Times New Roman" w:hAnsi="inherit" w:cs="Arial"/>
          <w:color w:val="525252"/>
          <w:sz w:val="20"/>
          <w:szCs w:val="20"/>
          <w:lang w:eastAsia="es-CL"/>
        </w:rPr>
        <w:t>Es necesario destacar que en el sector agrícola se han llevado a cabo varios esfuerzos para mejorar el estado de las conducciones de riego. Entre 2000 y 2014 se han invertido más de 1.770 millones de euros en mejoras para la eficiencia de regadíos en España, según </w:t>
      </w:r>
      <w:hyperlink r:id="rId20" w:history="1">
        <w:r w:rsidRPr="0023261F">
          <w:rPr>
            <w:rFonts w:ascii="inherit" w:eastAsia="Times New Roman" w:hAnsi="inherit" w:cs="Arial"/>
            <w:color w:val="0265A2"/>
            <w:sz w:val="20"/>
            <w:szCs w:val="20"/>
            <w:u w:val="single"/>
            <w:bdr w:val="none" w:sz="0" w:space="0" w:color="auto" w:frame="1"/>
            <w:lang w:eastAsia="es-CL"/>
          </w:rPr>
          <w:t>datos de 2014</w:t>
        </w:r>
      </w:hyperlink>
      <w:r w:rsidRPr="0023261F">
        <w:rPr>
          <w:rFonts w:ascii="inherit" w:eastAsia="Times New Roman" w:hAnsi="inherit" w:cs="Arial"/>
          <w:color w:val="525252"/>
          <w:sz w:val="20"/>
          <w:szCs w:val="20"/>
          <w:lang w:eastAsia="es-CL"/>
        </w:rPr>
        <w:t> de la Asociación Estatal de Infraestructuras Agrarias (</w:t>
      </w:r>
      <w:hyperlink r:id="rId21" w:history="1">
        <w:r w:rsidRPr="0023261F">
          <w:rPr>
            <w:rFonts w:ascii="inherit" w:eastAsia="Times New Roman" w:hAnsi="inherit" w:cs="Arial"/>
            <w:color w:val="0265A2"/>
            <w:sz w:val="20"/>
            <w:szCs w:val="20"/>
            <w:u w:val="single"/>
            <w:bdr w:val="none" w:sz="0" w:space="0" w:color="auto" w:frame="1"/>
            <w:lang w:eastAsia="es-CL"/>
          </w:rPr>
          <w:t>SEIASA</w:t>
        </w:r>
      </w:hyperlink>
      <w:r w:rsidRPr="0023261F">
        <w:rPr>
          <w:rFonts w:ascii="inherit" w:eastAsia="Times New Roman" w:hAnsi="inherit" w:cs="Arial"/>
          <w:color w:val="525252"/>
          <w:sz w:val="20"/>
          <w:szCs w:val="20"/>
          <w:lang w:eastAsia="es-CL"/>
        </w:rPr>
        <w:t xml:space="preserve">). A pesar de que es una cifra importante, sí se observa una disminución de las inversiones en los últimos años, teniendo en cuenta </w:t>
      </w:r>
      <w:r w:rsidRPr="0023261F">
        <w:rPr>
          <w:rFonts w:ascii="inherit" w:eastAsia="Times New Roman" w:hAnsi="inherit" w:cs="Arial"/>
          <w:color w:val="525252"/>
          <w:sz w:val="20"/>
          <w:szCs w:val="20"/>
          <w:lang w:eastAsia="es-CL"/>
        </w:rPr>
        <w:lastRenderedPageBreak/>
        <w:t>que en 2014 la inversión para este concepto se redujo a los cerca de 12 millones de euros, contrastando con los 564 MEUR de 2008. También se constata esta reducción si nos acogemos a las hectáreas de superficie modernizada entre 2002 y 2014, con una superficie acumulada de 498.222 hectáreas. Sin embargo, en 2014, esta superficie sólo se incrementó en 11.636 hectáreas.</w:t>
      </w:r>
    </w:p>
    <w:p w:rsidR="0023261F" w:rsidRPr="0023261F" w:rsidRDefault="0023261F" w:rsidP="0023261F">
      <w:pPr>
        <w:shd w:val="clear" w:color="auto" w:fill="FFFFFF"/>
        <w:spacing w:line="432" w:lineRule="atLeast"/>
        <w:jc w:val="center"/>
        <w:textAlignment w:val="baseline"/>
        <w:rPr>
          <w:rFonts w:ascii="inherit" w:eastAsia="Times New Roman" w:hAnsi="inherit" w:cs="Arial"/>
          <w:color w:val="525252"/>
          <w:sz w:val="23"/>
          <w:szCs w:val="23"/>
          <w:lang w:eastAsia="es-CL"/>
        </w:rPr>
      </w:pPr>
      <w:r w:rsidRPr="0023261F">
        <w:rPr>
          <w:rFonts w:ascii="inherit" w:eastAsia="Times New Roman" w:hAnsi="inherit" w:cs="Arial"/>
          <w:noProof/>
          <w:color w:val="525252"/>
          <w:sz w:val="23"/>
          <w:szCs w:val="23"/>
          <w:lang w:eastAsia="es-CL"/>
        </w:rPr>
        <w:drawing>
          <wp:inline distT="0" distB="0" distL="0" distR="0" wp14:anchorId="4D1A236C" wp14:editId="15A3CEB3">
            <wp:extent cx="5562600" cy="3860562"/>
            <wp:effectExtent l="0" t="0" r="0" b="6985"/>
            <wp:docPr id="6" name="Imagen 6" descr="https://www.iagua.es/sites/default/files/images/medium/grafic_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gua.es/sites/default/files/images/medium/grafic_re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4278" cy="3868667"/>
                    </a:xfrm>
                    <a:prstGeom prst="rect">
                      <a:avLst/>
                    </a:prstGeom>
                    <a:noFill/>
                    <a:ln>
                      <a:noFill/>
                    </a:ln>
                  </pic:spPr>
                </pic:pic>
              </a:graphicData>
            </a:graphic>
          </wp:inline>
        </w:drawing>
      </w:r>
      <w:r w:rsidRPr="0023261F">
        <w:rPr>
          <w:rFonts w:ascii="inherit" w:eastAsia="Times New Roman" w:hAnsi="inherit" w:cs="Arial"/>
          <w:color w:val="525252"/>
          <w:sz w:val="23"/>
          <w:szCs w:val="23"/>
          <w:lang w:eastAsia="es-CL"/>
        </w:rPr>
        <w:br/>
        <w:t>Fuente: SEIASA (2014)</w:t>
      </w:r>
      <w:r w:rsidRPr="0023261F">
        <w:rPr>
          <w:rFonts w:ascii="inherit" w:eastAsia="Times New Roman" w:hAnsi="inherit" w:cs="Arial"/>
          <w:color w:val="525252"/>
          <w:sz w:val="23"/>
          <w:szCs w:val="23"/>
          <w:lang w:eastAsia="es-CL"/>
        </w:rPr>
        <w:br/>
      </w:r>
    </w:p>
    <w:p w:rsidR="0023261F" w:rsidRPr="0023261F" w:rsidRDefault="0023261F" w:rsidP="0023261F">
      <w:pPr>
        <w:shd w:val="clear" w:color="auto" w:fill="F9F9F9"/>
        <w:spacing w:line="432" w:lineRule="atLeast"/>
        <w:textAlignment w:val="baseline"/>
        <w:rPr>
          <w:rFonts w:ascii="inherit" w:eastAsia="Times New Roman" w:hAnsi="inherit" w:cs="Arial"/>
          <w:b/>
          <w:i/>
          <w:iCs/>
          <w:color w:val="525252"/>
          <w:sz w:val="24"/>
          <w:szCs w:val="24"/>
          <w:lang w:eastAsia="es-CL"/>
        </w:rPr>
      </w:pPr>
      <w:r w:rsidRPr="0023261F">
        <w:rPr>
          <w:rFonts w:ascii="inherit" w:eastAsia="Times New Roman" w:hAnsi="inherit" w:cs="Arial"/>
          <w:b/>
          <w:i/>
          <w:iCs/>
          <w:color w:val="525252"/>
          <w:sz w:val="24"/>
          <w:szCs w:val="24"/>
          <w:lang w:eastAsia="es-CL"/>
        </w:rPr>
        <w:t>La inversión para mejorar los canales de regadío se ha reducido de un modo considerable en los últimos 10 años, pasando de los 564 millones invertidos el 2008 a los 77 destinados en 2014</w:t>
      </w:r>
    </w:p>
    <w:p w:rsidR="0023261F" w:rsidRPr="0023261F" w:rsidRDefault="0023261F" w:rsidP="0023261F">
      <w:pPr>
        <w:shd w:val="clear" w:color="auto" w:fill="FFFFFF"/>
        <w:spacing w:after="0" w:line="432" w:lineRule="atLeast"/>
        <w:jc w:val="both"/>
        <w:textAlignment w:val="baseline"/>
        <w:rPr>
          <w:rFonts w:ascii="inherit" w:eastAsia="Times New Roman" w:hAnsi="inherit" w:cs="Arial"/>
          <w:color w:val="525252"/>
          <w:sz w:val="20"/>
          <w:szCs w:val="20"/>
          <w:lang w:eastAsia="es-CL"/>
        </w:rPr>
      </w:pPr>
      <w:r w:rsidRPr="0023261F">
        <w:rPr>
          <w:rFonts w:ascii="inherit" w:eastAsia="Times New Roman" w:hAnsi="inherit" w:cs="Arial"/>
          <w:color w:val="525252"/>
          <w:sz w:val="20"/>
          <w:szCs w:val="20"/>
          <w:lang w:eastAsia="es-CL"/>
        </w:rPr>
        <w:t>Es evidente y lógico que este retroceso se ha producido entre 2010 y 2014 debido a la crisis económica que ha afectado a nuestro país y a todo el continente europeo. Además, el sector de la agricultura, que muchas veces se le considera como el culpable de malgastar agua, no dispone de los recursos necesarios para hacer frente a la modernización de sus instalaciones. Por lo tanto, la ayuda de las administraciones públicas es básica y el primer paso debe consistir en la mejora de las infraestructuras existentes seguido de la implantación de sistemas de riego eficientes. Según </w:t>
      </w:r>
      <w:hyperlink r:id="rId23" w:history="1">
        <w:r w:rsidRPr="0023261F">
          <w:rPr>
            <w:rFonts w:ascii="inherit" w:eastAsia="Times New Roman" w:hAnsi="inherit" w:cs="Arial"/>
            <w:color w:val="0265A2"/>
            <w:sz w:val="20"/>
            <w:szCs w:val="20"/>
            <w:u w:val="single"/>
            <w:bdr w:val="none" w:sz="0" w:space="0" w:color="auto" w:frame="1"/>
            <w:lang w:eastAsia="es-CL"/>
          </w:rPr>
          <w:t>un informe de WWF</w:t>
        </w:r>
      </w:hyperlink>
      <w:r w:rsidRPr="0023261F">
        <w:rPr>
          <w:rFonts w:ascii="inherit" w:eastAsia="Times New Roman" w:hAnsi="inherit" w:cs="Arial"/>
          <w:color w:val="525252"/>
          <w:sz w:val="20"/>
          <w:szCs w:val="20"/>
          <w:lang w:eastAsia="es-CL"/>
        </w:rPr>
        <w:t xml:space="preserve">, sistemas como el goteo tienen una eficiencia de entre el 85 y el 95%. Otros sistemas como la aspersión tienen un mayor </w:t>
      </w:r>
      <w:r w:rsidRPr="0023261F">
        <w:rPr>
          <w:rFonts w:ascii="inherit" w:eastAsia="Times New Roman" w:hAnsi="inherit" w:cs="Arial"/>
          <w:color w:val="525252"/>
          <w:sz w:val="20"/>
          <w:szCs w:val="20"/>
          <w:lang w:eastAsia="es-CL"/>
        </w:rPr>
        <w:lastRenderedPageBreak/>
        <w:t>rendimiento (del 55-65%), mientras que el riego localizado asciende el porcentaje de eficiencia entre un 70 y 80%,</w:t>
      </w:r>
      <w:hyperlink r:id="rId24" w:history="1">
        <w:r w:rsidRPr="0023261F">
          <w:rPr>
            <w:rFonts w:ascii="inherit" w:eastAsia="Times New Roman" w:hAnsi="inherit" w:cs="Arial"/>
            <w:color w:val="0265A2"/>
            <w:sz w:val="20"/>
            <w:szCs w:val="20"/>
            <w:u w:val="single"/>
            <w:bdr w:val="none" w:sz="0" w:space="0" w:color="auto" w:frame="1"/>
            <w:lang w:eastAsia="es-CL"/>
          </w:rPr>
          <w:t> según la ACA</w:t>
        </w:r>
      </w:hyperlink>
      <w:r w:rsidRPr="0023261F">
        <w:rPr>
          <w:rFonts w:ascii="inherit" w:eastAsia="Times New Roman" w:hAnsi="inherit" w:cs="Arial"/>
          <w:color w:val="525252"/>
          <w:sz w:val="20"/>
          <w:szCs w:val="20"/>
          <w:lang w:eastAsia="es-CL"/>
        </w:rPr>
        <w:t>. Por lo tanto, aunque se ha avanzado mucho en la implantación de estos sistemas, aún hay campo para recorrer.</w:t>
      </w:r>
    </w:p>
    <w:p w:rsidR="0023261F" w:rsidRPr="0023261F" w:rsidRDefault="0023261F" w:rsidP="0023261F">
      <w:pPr>
        <w:spacing w:before="300" w:after="300" w:line="412" w:lineRule="atLeast"/>
        <w:textAlignment w:val="baseline"/>
        <w:outlineLvl w:val="1"/>
        <w:rPr>
          <w:rFonts w:ascii="Arial" w:eastAsia="Times New Roman" w:hAnsi="Arial" w:cs="Arial"/>
          <w:color w:val="000000"/>
          <w:sz w:val="24"/>
          <w:szCs w:val="24"/>
          <w:lang w:eastAsia="es-CL"/>
        </w:rPr>
      </w:pPr>
      <w:r w:rsidRPr="0023261F">
        <w:rPr>
          <w:rFonts w:ascii="Arial" w:eastAsia="Times New Roman" w:hAnsi="Arial" w:cs="Arial"/>
          <w:color w:val="000000"/>
          <w:sz w:val="24"/>
          <w:szCs w:val="24"/>
          <w:lang w:eastAsia="es-CL"/>
        </w:rPr>
        <w:t>Agricultura sostenible</w:t>
      </w:r>
    </w:p>
    <w:p w:rsidR="0023261F" w:rsidRPr="0023261F" w:rsidRDefault="0023261F" w:rsidP="0023261F">
      <w:pPr>
        <w:shd w:val="clear" w:color="auto" w:fill="FFFFFF"/>
        <w:spacing w:after="0" w:line="432" w:lineRule="atLeast"/>
        <w:jc w:val="both"/>
        <w:textAlignment w:val="baseline"/>
        <w:rPr>
          <w:rFonts w:ascii="inherit" w:eastAsia="Times New Roman" w:hAnsi="inherit" w:cs="Arial"/>
          <w:color w:val="525252"/>
          <w:sz w:val="20"/>
          <w:szCs w:val="20"/>
          <w:lang w:eastAsia="es-CL"/>
        </w:rPr>
      </w:pPr>
      <w:r w:rsidRPr="0023261F">
        <w:rPr>
          <w:rFonts w:ascii="inherit" w:eastAsia="Times New Roman" w:hAnsi="inherit" w:cs="Arial"/>
          <w:color w:val="525252"/>
          <w:sz w:val="20"/>
          <w:szCs w:val="20"/>
          <w:lang w:eastAsia="es-CL"/>
        </w:rPr>
        <w:t>En muchos temas que nos afectan (crecimiento urbanístico, turismo, aumento de superficies arables) no se suelen aplicar criterios de sostenibilidad. Para muchos, este concepto es más una moda que un modelo de gestión eficiente y de futuro. </w:t>
      </w:r>
      <w:hyperlink r:id="rId25" w:history="1">
        <w:r w:rsidRPr="0023261F">
          <w:rPr>
            <w:rFonts w:ascii="inherit" w:eastAsia="Times New Roman" w:hAnsi="inherit" w:cs="Arial"/>
            <w:color w:val="0265A2"/>
            <w:sz w:val="20"/>
            <w:szCs w:val="20"/>
            <w:u w:val="single"/>
            <w:bdr w:val="none" w:sz="0" w:space="0" w:color="auto" w:frame="1"/>
            <w:lang w:eastAsia="es-CL"/>
          </w:rPr>
          <w:t>Un estudio</w:t>
        </w:r>
      </w:hyperlink>
      <w:r>
        <w:rPr>
          <w:rFonts w:ascii="inherit" w:eastAsia="Times New Roman" w:hAnsi="inherit" w:cs="Arial"/>
          <w:color w:val="525252"/>
          <w:sz w:val="20"/>
          <w:szCs w:val="20"/>
          <w:lang w:eastAsia="es-CL"/>
        </w:rPr>
        <w:t xml:space="preserve"> </w:t>
      </w:r>
      <w:r w:rsidRPr="0023261F">
        <w:rPr>
          <w:rFonts w:ascii="inherit" w:eastAsia="Times New Roman" w:hAnsi="inherit" w:cs="Arial"/>
          <w:color w:val="525252"/>
          <w:sz w:val="20"/>
          <w:szCs w:val="20"/>
          <w:lang w:eastAsia="es-CL"/>
        </w:rPr>
        <w:t>llevado a cabo por varios autores sobre la economía del agua de riego en España desvela algunos datos preocupantes y que se deberían solucionar. Uno de ellos destaca que hay más 400.000 hectáreas de regadío en España sobre acuíferos sobreexplotados. Esto puede generar dos problemas: por un lado, extraer agua subterránea que provoque una reducción, tanto cuantitativa como cualitativa de la masa de agua, y por el otro, se pueda infiltrar en el subsuelo contaminantes procedentes del uso de pesticidas, poniendo aún más en riego el recurso que tenemos bajo nuestros pies. También el incremento de nuevas zonas de regadío, sobre todo en el valle del Ebro, ha provocado que haya un 15% de riesgo de salinización. La solución que proponen los expertos del estudio que acabo de citar propone medidas como el abandono de unas 125.000 hectáreas para mantener el equilibrio de los acuíferos afectados.</w:t>
      </w:r>
    </w:p>
    <w:p w:rsidR="0023261F" w:rsidRPr="0023261F" w:rsidRDefault="0023261F" w:rsidP="0023261F">
      <w:pPr>
        <w:shd w:val="clear" w:color="auto" w:fill="F9F9F9"/>
        <w:spacing w:line="432" w:lineRule="atLeast"/>
        <w:jc w:val="both"/>
        <w:textAlignment w:val="baseline"/>
        <w:rPr>
          <w:rFonts w:ascii="inherit" w:eastAsia="Times New Roman" w:hAnsi="inherit" w:cs="Arial"/>
          <w:b/>
          <w:i/>
          <w:iCs/>
          <w:color w:val="525252"/>
          <w:sz w:val="24"/>
          <w:szCs w:val="24"/>
          <w:lang w:eastAsia="es-CL"/>
        </w:rPr>
      </w:pPr>
      <w:r w:rsidRPr="0023261F">
        <w:rPr>
          <w:rFonts w:ascii="inherit" w:eastAsia="Times New Roman" w:hAnsi="inherit" w:cs="Arial"/>
          <w:b/>
          <w:i/>
          <w:iCs/>
          <w:color w:val="525252"/>
          <w:sz w:val="24"/>
          <w:szCs w:val="24"/>
          <w:lang w:eastAsia="es-CL"/>
        </w:rPr>
        <w:t>El sector lleva años haciendo grandes esfuerzos que han culminado en la reducción en un 15% del consumo de agua y la implantación de sistemas de riego más eficientes</w:t>
      </w:r>
    </w:p>
    <w:p w:rsidR="0023261F" w:rsidRPr="0023261F" w:rsidRDefault="0023261F" w:rsidP="0023261F">
      <w:pPr>
        <w:spacing w:before="300" w:after="300" w:line="412" w:lineRule="atLeast"/>
        <w:textAlignment w:val="baseline"/>
        <w:outlineLvl w:val="1"/>
        <w:rPr>
          <w:rFonts w:ascii="Arial" w:eastAsia="Times New Roman" w:hAnsi="Arial" w:cs="Arial"/>
          <w:color w:val="000000"/>
          <w:sz w:val="24"/>
          <w:szCs w:val="24"/>
          <w:lang w:eastAsia="es-CL"/>
        </w:rPr>
      </w:pPr>
      <w:r w:rsidRPr="0023261F">
        <w:rPr>
          <w:rFonts w:ascii="Arial" w:eastAsia="Times New Roman" w:hAnsi="Arial" w:cs="Arial"/>
          <w:color w:val="000000"/>
          <w:sz w:val="24"/>
          <w:szCs w:val="24"/>
          <w:lang w:eastAsia="es-CL"/>
        </w:rPr>
        <w:t>Reducción del consumo en un 15%</w:t>
      </w:r>
    </w:p>
    <w:p w:rsidR="0023261F" w:rsidRPr="0023261F" w:rsidRDefault="0023261F" w:rsidP="0023261F">
      <w:pPr>
        <w:shd w:val="clear" w:color="auto" w:fill="FFFFFF"/>
        <w:spacing w:after="0" w:line="432" w:lineRule="atLeast"/>
        <w:jc w:val="both"/>
        <w:textAlignment w:val="baseline"/>
        <w:rPr>
          <w:rFonts w:ascii="inherit" w:eastAsia="Times New Roman" w:hAnsi="inherit" w:cs="Arial"/>
          <w:color w:val="525252"/>
          <w:sz w:val="20"/>
          <w:szCs w:val="20"/>
          <w:lang w:eastAsia="es-CL"/>
        </w:rPr>
      </w:pPr>
      <w:r w:rsidRPr="0023261F">
        <w:rPr>
          <w:rFonts w:ascii="inherit" w:eastAsia="Times New Roman" w:hAnsi="inherit" w:cs="Arial"/>
          <w:color w:val="525252"/>
          <w:sz w:val="20"/>
          <w:szCs w:val="20"/>
          <w:lang w:eastAsia="es-CL"/>
        </w:rPr>
        <w:t>La modernización de regadíos mediante un Plan Nacional ha contribuido a reducir en los últimos años el consumo de agua para usos agrícolas en un 15% del total, lo que sería el equivalente al consumo anual total urbano en España, según </w:t>
      </w:r>
      <w:hyperlink r:id="rId26" w:history="1">
        <w:r w:rsidRPr="0023261F">
          <w:rPr>
            <w:rFonts w:ascii="inherit" w:eastAsia="Times New Roman" w:hAnsi="inherit" w:cs="Arial"/>
            <w:color w:val="0265A2"/>
            <w:sz w:val="20"/>
            <w:szCs w:val="20"/>
            <w:u w:val="single"/>
            <w:bdr w:val="none" w:sz="0" w:space="0" w:color="auto" w:frame="1"/>
            <w:lang w:eastAsia="es-CL"/>
          </w:rPr>
          <w:t xml:space="preserve">datos del Grupo </w:t>
        </w:r>
        <w:proofErr w:type="spellStart"/>
        <w:r w:rsidRPr="0023261F">
          <w:rPr>
            <w:rFonts w:ascii="inherit" w:eastAsia="Times New Roman" w:hAnsi="inherit" w:cs="Arial"/>
            <w:color w:val="0265A2"/>
            <w:sz w:val="20"/>
            <w:szCs w:val="20"/>
            <w:u w:val="single"/>
            <w:bdr w:val="none" w:sz="0" w:space="0" w:color="auto" w:frame="1"/>
            <w:lang w:eastAsia="es-CL"/>
          </w:rPr>
          <w:t>Tragsa</w:t>
        </w:r>
        <w:proofErr w:type="spellEnd"/>
      </w:hyperlink>
      <w:r w:rsidRPr="0023261F">
        <w:rPr>
          <w:rFonts w:ascii="inherit" w:eastAsia="Times New Roman" w:hAnsi="inherit" w:cs="Arial"/>
          <w:color w:val="525252"/>
          <w:sz w:val="20"/>
          <w:szCs w:val="20"/>
          <w:lang w:eastAsia="es-CL"/>
        </w:rPr>
        <w:t>. A pesar de que el dato es muy destacable, esta reducción abre las vías a solucionar un problema pero abre la puerta a unos de los grandes inconvenientes de la gestión del agua en el siglo XXI: el consumo energético. Por lo tanto, la incorporación de energías renovables, un diseño más efectivo de las nuevas infraestructuras de riego y un </w:t>
      </w:r>
      <w:hyperlink r:id="rId27" w:history="1">
        <w:r w:rsidRPr="0023261F">
          <w:rPr>
            <w:rFonts w:ascii="inherit" w:eastAsia="Times New Roman" w:hAnsi="inherit" w:cs="Arial"/>
            <w:color w:val="0265A2"/>
            <w:sz w:val="20"/>
            <w:szCs w:val="20"/>
            <w:u w:val="single"/>
            <w:bdr w:val="none" w:sz="0" w:space="0" w:color="auto" w:frame="1"/>
            <w:lang w:eastAsia="es-CL"/>
          </w:rPr>
          <w:t>mejor telecontrol</w:t>
        </w:r>
      </w:hyperlink>
      <w:r w:rsidRPr="0023261F">
        <w:rPr>
          <w:rFonts w:ascii="inherit" w:eastAsia="Times New Roman" w:hAnsi="inherit" w:cs="Arial"/>
          <w:color w:val="525252"/>
          <w:sz w:val="20"/>
          <w:szCs w:val="20"/>
          <w:lang w:eastAsia="es-CL"/>
        </w:rPr>
        <w:t xml:space="preserve"> y telemando, tal y como se ha aplicado, por ejemplo, en la zona regable de los </w:t>
      </w:r>
      <w:proofErr w:type="spellStart"/>
      <w:r w:rsidRPr="0023261F">
        <w:rPr>
          <w:rFonts w:ascii="inherit" w:eastAsia="Times New Roman" w:hAnsi="inherit" w:cs="Arial"/>
          <w:color w:val="525252"/>
          <w:sz w:val="20"/>
          <w:szCs w:val="20"/>
          <w:lang w:eastAsia="es-CL"/>
        </w:rPr>
        <w:t>Monegros</w:t>
      </w:r>
      <w:proofErr w:type="spellEnd"/>
      <w:r w:rsidRPr="0023261F">
        <w:rPr>
          <w:rFonts w:ascii="inherit" w:eastAsia="Times New Roman" w:hAnsi="inherit" w:cs="Arial"/>
          <w:color w:val="525252"/>
          <w:sz w:val="20"/>
          <w:szCs w:val="20"/>
          <w:lang w:eastAsia="es-CL"/>
        </w:rPr>
        <w:t xml:space="preserve"> (</w:t>
      </w:r>
      <w:hyperlink r:id="rId28" w:tooltip="Ver noticias de Aragón" w:history="1">
        <w:r w:rsidRPr="0023261F">
          <w:rPr>
            <w:rFonts w:ascii="inherit" w:eastAsia="Times New Roman" w:hAnsi="inherit" w:cs="Arial"/>
            <w:color w:val="0265A2"/>
            <w:sz w:val="20"/>
            <w:szCs w:val="20"/>
            <w:u w:val="single"/>
            <w:bdr w:val="none" w:sz="0" w:space="0" w:color="auto" w:frame="1"/>
            <w:lang w:eastAsia="es-CL"/>
          </w:rPr>
          <w:t>Aragón</w:t>
        </w:r>
      </w:hyperlink>
      <w:r w:rsidRPr="0023261F">
        <w:rPr>
          <w:rFonts w:ascii="inherit" w:eastAsia="Times New Roman" w:hAnsi="inherit" w:cs="Arial"/>
          <w:color w:val="525252"/>
          <w:sz w:val="20"/>
          <w:szCs w:val="20"/>
          <w:lang w:eastAsia="es-CL"/>
        </w:rPr>
        <w:t>). Éstas son algunas de las soluciones que se pueden implantar de un modo más amplio en el futuro.</w:t>
      </w:r>
    </w:p>
    <w:p w:rsidR="0023261F" w:rsidRPr="0023261F" w:rsidRDefault="0023261F" w:rsidP="0023261F">
      <w:pPr>
        <w:shd w:val="clear" w:color="auto" w:fill="FFFFFF"/>
        <w:spacing w:line="432" w:lineRule="atLeast"/>
        <w:textAlignment w:val="baseline"/>
        <w:rPr>
          <w:rFonts w:ascii="inherit" w:eastAsia="Times New Roman" w:hAnsi="inherit" w:cs="Arial"/>
          <w:color w:val="525252"/>
          <w:sz w:val="23"/>
          <w:szCs w:val="23"/>
          <w:lang w:eastAsia="es-CL"/>
        </w:rPr>
      </w:pPr>
      <w:r w:rsidRPr="0023261F">
        <w:rPr>
          <w:rFonts w:ascii="inherit" w:eastAsia="Times New Roman" w:hAnsi="inherit" w:cs="Arial"/>
          <w:noProof/>
          <w:color w:val="525252"/>
          <w:sz w:val="23"/>
          <w:szCs w:val="23"/>
          <w:lang w:eastAsia="es-CL"/>
        </w:rPr>
        <w:lastRenderedPageBreak/>
        <w:drawing>
          <wp:inline distT="0" distB="0" distL="0" distR="0" wp14:anchorId="7ECDCF94" wp14:editId="4675EDB4">
            <wp:extent cx="6019800" cy="3571875"/>
            <wp:effectExtent l="0" t="0" r="0" b="9525"/>
            <wp:docPr id="7" name="Imagen 7" descr="https://www.iagua.es/sites/default/files/images/medium/mejo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agua.es/sites/default/files/images/medium/mejora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19800" cy="3571875"/>
                    </a:xfrm>
                    <a:prstGeom prst="rect">
                      <a:avLst/>
                    </a:prstGeom>
                    <a:noFill/>
                    <a:ln>
                      <a:noFill/>
                    </a:ln>
                  </pic:spPr>
                </pic:pic>
              </a:graphicData>
            </a:graphic>
          </wp:inline>
        </w:drawing>
      </w:r>
      <w:r w:rsidRPr="0023261F">
        <w:rPr>
          <w:rFonts w:ascii="inherit" w:eastAsia="Times New Roman" w:hAnsi="inherit" w:cs="Arial"/>
          <w:color w:val="525252"/>
          <w:sz w:val="20"/>
          <w:szCs w:val="20"/>
          <w:lang w:eastAsia="es-CL"/>
        </w:rPr>
        <w:t>Fuente: SEIASA. Memoria de Sostenibilidad 2015</w:t>
      </w:r>
      <w:r w:rsidRPr="0023261F">
        <w:rPr>
          <w:rFonts w:ascii="inherit" w:eastAsia="Times New Roman" w:hAnsi="inherit" w:cs="Arial"/>
          <w:color w:val="525252"/>
          <w:sz w:val="20"/>
          <w:szCs w:val="20"/>
          <w:lang w:eastAsia="es-CL"/>
        </w:rPr>
        <w:br/>
      </w:r>
    </w:p>
    <w:p w:rsidR="0023261F" w:rsidRPr="0023261F" w:rsidRDefault="0023261F" w:rsidP="0023261F">
      <w:pPr>
        <w:spacing w:before="300" w:after="300" w:line="412" w:lineRule="atLeast"/>
        <w:textAlignment w:val="baseline"/>
        <w:outlineLvl w:val="1"/>
        <w:rPr>
          <w:rFonts w:ascii="Arial" w:eastAsia="Times New Roman" w:hAnsi="Arial" w:cs="Arial"/>
          <w:color w:val="000000"/>
          <w:sz w:val="24"/>
          <w:szCs w:val="24"/>
          <w:lang w:eastAsia="es-CL"/>
        </w:rPr>
      </w:pPr>
      <w:r w:rsidRPr="0023261F">
        <w:rPr>
          <w:rFonts w:ascii="Arial" w:eastAsia="Times New Roman" w:hAnsi="Arial" w:cs="Arial"/>
          <w:color w:val="000000"/>
          <w:sz w:val="24"/>
          <w:szCs w:val="24"/>
          <w:lang w:eastAsia="es-CL"/>
        </w:rPr>
        <w:t>Las medidas para el futuro</w:t>
      </w:r>
    </w:p>
    <w:p w:rsidR="0023261F" w:rsidRPr="0023261F" w:rsidRDefault="0023261F" w:rsidP="0023261F">
      <w:pPr>
        <w:shd w:val="clear" w:color="auto" w:fill="FFFFFF"/>
        <w:spacing w:after="0" w:line="432" w:lineRule="atLeast"/>
        <w:jc w:val="both"/>
        <w:textAlignment w:val="baseline"/>
        <w:rPr>
          <w:rFonts w:ascii="inherit" w:eastAsia="Times New Roman" w:hAnsi="inherit" w:cs="Arial"/>
          <w:color w:val="525252"/>
          <w:sz w:val="20"/>
          <w:szCs w:val="20"/>
          <w:lang w:eastAsia="es-CL"/>
        </w:rPr>
      </w:pPr>
      <w:r w:rsidRPr="0023261F">
        <w:rPr>
          <w:rFonts w:ascii="inherit" w:eastAsia="Times New Roman" w:hAnsi="inherit" w:cs="Arial"/>
          <w:color w:val="525252"/>
          <w:sz w:val="20"/>
          <w:szCs w:val="20"/>
          <w:lang w:eastAsia="es-CL"/>
        </w:rPr>
        <w:t xml:space="preserve">Una de las soluciones para mejorar la eficiencia del riego serían las redes de </w:t>
      </w:r>
      <w:proofErr w:type="spellStart"/>
      <w:r w:rsidRPr="0023261F">
        <w:rPr>
          <w:rFonts w:ascii="inherit" w:eastAsia="Times New Roman" w:hAnsi="inherit" w:cs="Arial"/>
          <w:color w:val="525252"/>
          <w:sz w:val="20"/>
          <w:szCs w:val="20"/>
          <w:lang w:eastAsia="es-CL"/>
        </w:rPr>
        <w:t>distribución</w:t>
      </w:r>
      <w:hyperlink r:id="rId30" w:history="1">
        <w:r w:rsidRPr="0023261F">
          <w:rPr>
            <w:rFonts w:ascii="inherit" w:eastAsia="Times New Roman" w:hAnsi="inherit" w:cs="Arial"/>
            <w:color w:val="0265A2"/>
            <w:sz w:val="20"/>
            <w:szCs w:val="20"/>
            <w:u w:val="single"/>
            <w:bdr w:val="none" w:sz="0" w:space="0" w:color="auto" w:frame="1"/>
            <w:lang w:eastAsia="es-CL"/>
          </w:rPr>
          <w:t>por</w:t>
        </w:r>
        <w:proofErr w:type="spellEnd"/>
        <w:r w:rsidRPr="0023261F">
          <w:rPr>
            <w:rFonts w:ascii="inherit" w:eastAsia="Times New Roman" w:hAnsi="inherit" w:cs="Arial"/>
            <w:color w:val="0265A2"/>
            <w:sz w:val="20"/>
            <w:szCs w:val="20"/>
            <w:u w:val="single"/>
            <w:bdr w:val="none" w:sz="0" w:space="0" w:color="auto" w:frame="1"/>
            <w:lang w:eastAsia="es-CL"/>
          </w:rPr>
          <w:t xml:space="preserve"> presurización</w:t>
        </w:r>
      </w:hyperlink>
      <w:r w:rsidRPr="0023261F">
        <w:rPr>
          <w:rFonts w:ascii="inherit" w:eastAsia="Times New Roman" w:hAnsi="inherit" w:cs="Arial"/>
          <w:color w:val="525252"/>
          <w:sz w:val="20"/>
          <w:szCs w:val="20"/>
          <w:lang w:eastAsia="es-CL"/>
        </w:rPr>
        <w:t xml:space="preserve">. Este sistema permitiría conocer el agua que recibe cada usuario, reduciendo los costes energéticos y de inversión, según apunta la empresa </w:t>
      </w:r>
      <w:proofErr w:type="spellStart"/>
      <w:r w:rsidRPr="0023261F">
        <w:rPr>
          <w:rFonts w:ascii="inherit" w:eastAsia="Times New Roman" w:hAnsi="inherit" w:cs="Arial"/>
          <w:color w:val="525252"/>
          <w:sz w:val="20"/>
          <w:szCs w:val="20"/>
          <w:lang w:eastAsia="es-CL"/>
        </w:rPr>
        <w:t>Hidramb</w:t>
      </w:r>
      <w:proofErr w:type="spellEnd"/>
      <w:r w:rsidRPr="0023261F">
        <w:rPr>
          <w:rFonts w:ascii="inherit" w:eastAsia="Times New Roman" w:hAnsi="inherit" w:cs="Arial"/>
          <w:color w:val="525252"/>
          <w:sz w:val="20"/>
          <w:szCs w:val="20"/>
          <w:lang w:eastAsia="es-CL"/>
        </w:rPr>
        <w:t>.</w:t>
      </w:r>
    </w:p>
    <w:p w:rsidR="0023261F" w:rsidRPr="0023261F" w:rsidRDefault="0023261F" w:rsidP="0023261F">
      <w:pPr>
        <w:shd w:val="clear" w:color="auto" w:fill="F9F9F9"/>
        <w:spacing w:line="432" w:lineRule="atLeast"/>
        <w:jc w:val="both"/>
        <w:textAlignment w:val="baseline"/>
        <w:rPr>
          <w:rFonts w:ascii="inherit" w:eastAsia="Times New Roman" w:hAnsi="inherit" w:cs="Arial"/>
          <w:i/>
          <w:iCs/>
          <w:color w:val="525252"/>
          <w:sz w:val="20"/>
          <w:szCs w:val="20"/>
          <w:lang w:eastAsia="es-CL"/>
        </w:rPr>
      </w:pPr>
      <w:r w:rsidRPr="0023261F">
        <w:rPr>
          <w:rFonts w:ascii="inherit" w:eastAsia="Times New Roman" w:hAnsi="inherit" w:cs="Arial"/>
          <w:i/>
          <w:iCs/>
          <w:color w:val="525252"/>
          <w:sz w:val="20"/>
          <w:szCs w:val="20"/>
          <w:lang w:eastAsia="es-CL"/>
        </w:rPr>
        <w:t>Sin lugar a dudas, la aplicación de nuevas tecnologías es crucial para reducir el consumo y las pérdidas, pero la planificación adecuada y sostenible es la mejor herramienta para garantizar todas las demandas</w:t>
      </w:r>
    </w:p>
    <w:p w:rsidR="0023261F" w:rsidRPr="0023261F" w:rsidRDefault="0023261F" w:rsidP="0023261F">
      <w:pPr>
        <w:shd w:val="clear" w:color="auto" w:fill="FFFFFF"/>
        <w:spacing w:after="0" w:line="432" w:lineRule="atLeast"/>
        <w:jc w:val="both"/>
        <w:textAlignment w:val="baseline"/>
        <w:rPr>
          <w:rFonts w:ascii="inherit" w:eastAsia="Times New Roman" w:hAnsi="inherit" w:cs="Arial"/>
          <w:color w:val="525252"/>
          <w:sz w:val="20"/>
          <w:szCs w:val="20"/>
          <w:lang w:eastAsia="es-CL"/>
        </w:rPr>
      </w:pPr>
      <w:r w:rsidRPr="0023261F">
        <w:rPr>
          <w:rFonts w:ascii="inherit" w:eastAsia="Times New Roman" w:hAnsi="inherit" w:cs="Arial"/>
          <w:color w:val="525252"/>
          <w:sz w:val="20"/>
          <w:szCs w:val="20"/>
          <w:lang w:eastAsia="es-CL"/>
        </w:rPr>
        <w:t>También el </w:t>
      </w:r>
      <w:hyperlink r:id="rId31" w:history="1">
        <w:r w:rsidRPr="0023261F">
          <w:rPr>
            <w:rFonts w:ascii="inherit" w:eastAsia="Times New Roman" w:hAnsi="inherit" w:cs="Arial"/>
            <w:color w:val="0265A2"/>
            <w:sz w:val="20"/>
            <w:szCs w:val="20"/>
            <w:u w:val="single"/>
            <w:bdr w:val="none" w:sz="0" w:space="0" w:color="auto" w:frame="1"/>
            <w:lang w:eastAsia="es-CL"/>
          </w:rPr>
          <w:t>riego hidropónico</w:t>
        </w:r>
      </w:hyperlink>
      <w:r w:rsidRPr="0023261F">
        <w:rPr>
          <w:rFonts w:ascii="inherit" w:eastAsia="Times New Roman" w:hAnsi="inherit" w:cs="Arial"/>
          <w:color w:val="525252"/>
          <w:sz w:val="20"/>
          <w:szCs w:val="20"/>
          <w:lang w:eastAsia="es-CL"/>
        </w:rPr>
        <w:t> puede ser una buena medida, tanto para el ahorro del agua como la reducción del consumo energético. Este sistema permite que las raíces de los cultivos reciban nutrientes disueltos con agua, lo que permite reducir el consumo de agua y el uso de fertilizantes, reducir las enfermedades procedentes de patógenos del suelo, además de ofrecer una fácil automatización.</w:t>
      </w:r>
    </w:p>
    <w:p w:rsidR="0023261F" w:rsidRPr="0023261F" w:rsidRDefault="0023261F" w:rsidP="0023261F">
      <w:pPr>
        <w:shd w:val="clear" w:color="auto" w:fill="FFFFFF"/>
        <w:spacing w:after="300" w:line="432" w:lineRule="atLeast"/>
        <w:jc w:val="both"/>
        <w:textAlignment w:val="baseline"/>
        <w:rPr>
          <w:rFonts w:ascii="inherit" w:eastAsia="Times New Roman" w:hAnsi="inherit" w:cs="Arial"/>
          <w:color w:val="525252"/>
          <w:sz w:val="20"/>
          <w:szCs w:val="20"/>
          <w:lang w:eastAsia="es-CL"/>
        </w:rPr>
      </w:pPr>
      <w:r w:rsidRPr="0023261F">
        <w:rPr>
          <w:rFonts w:ascii="inherit" w:eastAsia="Times New Roman" w:hAnsi="inherit" w:cs="Arial"/>
          <w:color w:val="525252"/>
          <w:sz w:val="20"/>
          <w:szCs w:val="20"/>
          <w:lang w:eastAsia="es-CL"/>
        </w:rPr>
        <w:t xml:space="preserve">Sin embargo, la mejor medida es la modernización de las instalaciones actuales, analizar la sostenibilidad de determinados cultivos a raíz de la incidencia del cambio climático y no estirar más el brazo que la manga: si los recursos hídricos no </w:t>
      </w:r>
      <w:r w:rsidRPr="0023261F">
        <w:rPr>
          <w:rFonts w:ascii="inherit" w:eastAsia="Times New Roman" w:hAnsi="inherit" w:cs="Arial"/>
          <w:color w:val="525252"/>
          <w:sz w:val="20"/>
          <w:szCs w:val="20"/>
          <w:lang w:eastAsia="es-CL"/>
        </w:rPr>
        <w:lastRenderedPageBreak/>
        <w:t>son suficientes para afrontar incrementos de zonas cultivables, mejor primero arreglar lo que tiene terreno para mejorar antes que crecer de un modo desmesurado e insostenible. </w:t>
      </w:r>
    </w:p>
    <w:p w:rsidR="0023261F" w:rsidRPr="0023261F" w:rsidRDefault="0023261F" w:rsidP="0023261F">
      <w:pPr>
        <w:jc w:val="both"/>
        <w:rPr>
          <w:sz w:val="20"/>
          <w:szCs w:val="20"/>
        </w:rPr>
      </w:pPr>
    </w:p>
    <w:sectPr w:rsidR="0023261F" w:rsidRPr="0023261F" w:rsidSect="0023261F">
      <w:pgSz w:w="12240" w:h="15840"/>
      <w:pgMar w:top="1417" w:right="146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2FA"/>
    <w:multiLevelType w:val="multilevel"/>
    <w:tmpl w:val="56CA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C517F"/>
    <w:multiLevelType w:val="multilevel"/>
    <w:tmpl w:val="9BC0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22"/>
    <w:rsid w:val="000039F3"/>
    <w:rsid w:val="000040EF"/>
    <w:rsid w:val="000064F7"/>
    <w:rsid w:val="00011D90"/>
    <w:rsid w:val="00012C4D"/>
    <w:rsid w:val="00013415"/>
    <w:rsid w:val="0001399D"/>
    <w:rsid w:val="00013A5C"/>
    <w:rsid w:val="00014E6D"/>
    <w:rsid w:val="00017668"/>
    <w:rsid w:val="000209E4"/>
    <w:rsid w:val="0002264B"/>
    <w:rsid w:val="0002275A"/>
    <w:rsid w:val="00023C30"/>
    <w:rsid w:val="00023CE7"/>
    <w:rsid w:val="00024D03"/>
    <w:rsid w:val="0002503D"/>
    <w:rsid w:val="00026606"/>
    <w:rsid w:val="000269FA"/>
    <w:rsid w:val="00027F9D"/>
    <w:rsid w:val="00030577"/>
    <w:rsid w:val="00030BD2"/>
    <w:rsid w:val="000318C1"/>
    <w:rsid w:val="00031AF6"/>
    <w:rsid w:val="000322E0"/>
    <w:rsid w:val="00032978"/>
    <w:rsid w:val="00033813"/>
    <w:rsid w:val="00033891"/>
    <w:rsid w:val="00035438"/>
    <w:rsid w:val="0003670E"/>
    <w:rsid w:val="00040DFD"/>
    <w:rsid w:val="000448AE"/>
    <w:rsid w:val="00044E0E"/>
    <w:rsid w:val="00045261"/>
    <w:rsid w:val="00047241"/>
    <w:rsid w:val="00047451"/>
    <w:rsid w:val="00051D45"/>
    <w:rsid w:val="000521A9"/>
    <w:rsid w:val="000545E4"/>
    <w:rsid w:val="00054A1B"/>
    <w:rsid w:val="00057012"/>
    <w:rsid w:val="00057FF4"/>
    <w:rsid w:val="00060E66"/>
    <w:rsid w:val="0006150A"/>
    <w:rsid w:val="00061543"/>
    <w:rsid w:val="00061A3A"/>
    <w:rsid w:val="00062830"/>
    <w:rsid w:val="00063CDE"/>
    <w:rsid w:val="00063E5F"/>
    <w:rsid w:val="00064D19"/>
    <w:rsid w:val="00066AAC"/>
    <w:rsid w:val="0007085C"/>
    <w:rsid w:val="0007433D"/>
    <w:rsid w:val="0007479D"/>
    <w:rsid w:val="00074A9A"/>
    <w:rsid w:val="00075196"/>
    <w:rsid w:val="00075440"/>
    <w:rsid w:val="000760CC"/>
    <w:rsid w:val="0007617D"/>
    <w:rsid w:val="00076392"/>
    <w:rsid w:val="000768AA"/>
    <w:rsid w:val="00080290"/>
    <w:rsid w:val="0008113F"/>
    <w:rsid w:val="00081646"/>
    <w:rsid w:val="00081F46"/>
    <w:rsid w:val="00082252"/>
    <w:rsid w:val="000867D6"/>
    <w:rsid w:val="00086B88"/>
    <w:rsid w:val="00086C0A"/>
    <w:rsid w:val="00086ED8"/>
    <w:rsid w:val="00087EF7"/>
    <w:rsid w:val="00087F44"/>
    <w:rsid w:val="0009011B"/>
    <w:rsid w:val="0009065E"/>
    <w:rsid w:val="00090F2E"/>
    <w:rsid w:val="0009156D"/>
    <w:rsid w:val="00091A64"/>
    <w:rsid w:val="00093BC0"/>
    <w:rsid w:val="00093E04"/>
    <w:rsid w:val="000940AE"/>
    <w:rsid w:val="00094132"/>
    <w:rsid w:val="000941C4"/>
    <w:rsid w:val="000957B8"/>
    <w:rsid w:val="00095F15"/>
    <w:rsid w:val="00096117"/>
    <w:rsid w:val="0009722F"/>
    <w:rsid w:val="00097735"/>
    <w:rsid w:val="000978F2"/>
    <w:rsid w:val="000A04C3"/>
    <w:rsid w:val="000A2231"/>
    <w:rsid w:val="000A2D8C"/>
    <w:rsid w:val="000A2DD8"/>
    <w:rsid w:val="000A39CE"/>
    <w:rsid w:val="000A3BA1"/>
    <w:rsid w:val="000A3F08"/>
    <w:rsid w:val="000A6C00"/>
    <w:rsid w:val="000B0EB0"/>
    <w:rsid w:val="000B1036"/>
    <w:rsid w:val="000B2657"/>
    <w:rsid w:val="000B4D78"/>
    <w:rsid w:val="000B4EA0"/>
    <w:rsid w:val="000B51E7"/>
    <w:rsid w:val="000C046F"/>
    <w:rsid w:val="000C0804"/>
    <w:rsid w:val="000C098A"/>
    <w:rsid w:val="000C0CD0"/>
    <w:rsid w:val="000C1BAE"/>
    <w:rsid w:val="000C2EA2"/>
    <w:rsid w:val="000C3474"/>
    <w:rsid w:val="000C45E3"/>
    <w:rsid w:val="000C556B"/>
    <w:rsid w:val="000C6F4C"/>
    <w:rsid w:val="000C7A25"/>
    <w:rsid w:val="000D048A"/>
    <w:rsid w:val="000D0576"/>
    <w:rsid w:val="000D1024"/>
    <w:rsid w:val="000D1C4B"/>
    <w:rsid w:val="000D20DB"/>
    <w:rsid w:val="000D3064"/>
    <w:rsid w:val="000D320A"/>
    <w:rsid w:val="000D36E0"/>
    <w:rsid w:val="000D3B1A"/>
    <w:rsid w:val="000D3CD1"/>
    <w:rsid w:val="000D46D5"/>
    <w:rsid w:val="000D476E"/>
    <w:rsid w:val="000D4936"/>
    <w:rsid w:val="000D6381"/>
    <w:rsid w:val="000D662A"/>
    <w:rsid w:val="000D716F"/>
    <w:rsid w:val="000E2015"/>
    <w:rsid w:val="000E240F"/>
    <w:rsid w:val="000E4ED9"/>
    <w:rsid w:val="000E6BCE"/>
    <w:rsid w:val="000E6C05"/>
    <w:rsid w:val="000E7952"/>
    <w:rsid w:val="000E7EDD"/>
    <w:rsid w:val="000F1358"/>
    <w:rsid w:val="000F68C1"/>
    <w:rsid w:val="000F6DBB"/>
    <w:rsid w:val="00100FFD"/>
    <w:rsid w:val="0010152D"/>
    <w:rsid w:val="00101E3E"/>
    <w:rsid w:val="00103107"/>
    <w:rsid w:val="001036C3"/>
    <w:rsid w:val="0010395E"/>
    <w:rsid w:val="00103A25"/>
    <w:rsid w:val="0010416D"/>
    <w:rsid w:val="00104D79"/>
    <w:rsid w:val="00105E28"/>
    <w:rsid w:val="0010605D"/>
    <w:rsid w:val="001079AC"/>
    <w:rsid w:val="00107A21"/>
    <w:rsid w:val="00112975"/>
    <w:rsid w:val="001139D4"/>
    <w:rsid w:val="001156B4"/>
    <w:rsid w:val="00116AF5"/>
    <w:rsid w:val="0011706E"/>
    <w:rsid w:val="00117450"/>
    <w:rsid w:val="0012007A"/>
    <w:rsid w:val="001217D6"/>
    <w:rsid w:val="0012416B"/>
    <w:rsid w:val="0012499B"/>
    <w:rsid w:val="00130FBE"/>
    <w:rsid w:val="001335EC"/>
    <w:rsid w:val="0013387D"/>
    <w:rsid w:val="00134F16"/>
    <w:rsid w:val="00136EA8"/>
    <w:rsid w:val="00137481"/>
    <w:rsid w:val="00137692"/>
    <w:rsid w:val="00137BC8"/>
    <w:rsid w:val="00137F8E"/>
    <w:rsid w:val="0014035F"/>
    <w:rsid w:val="001427AF"/>
    <w:rsid w:val="00142921"/>
    <w:rsid w:val="00142E40"/>
    <w:rsid w:val="00142F3F"/>
    <w:rsid w:val="001432AE"/>
    <w:rsid w:val="00145480"/>
    <w:rsid w:val="00145DD5"/>
    <w:rsid w:val="00147596"/>
    <w:rsid w:val="00147D05"/>
    <w:rsid w:val="00150CCA"/>
    <w:rsid w:val="00152E0D"/>
    <w:rsid w:val="00153AEE"/>
    <w:rsid w:val="00154163"/>
    <w:rsid w:val="00154372"/>
    <w:rsid w:val="0015474D"/>
    <w:rsid w:val="00154D6E"/>
    <w:rsid w:val="001551F2"/>
    <w:rsid w:val="00156531"/>
    <w:rsid w:val="001601FB"/>
    <w:rsid w:val="00161965"/>
    <w:rsid w:val="00161A56"/>
    <w:rsid w:val="001633F3"/>
    <w:rsid w:val="00164B6D"/>
    <w:rsid w:val="001656DE"/>
    <w:rsid w:val="001662BA"/>
    <w:rsid w:val="001702C4"/>
    <w:rsid w:val="00171811"/>
    <w:rsid w:val="001720BD"/>
    <w:rsid w:val="001740F2"/>
    <w:rsid w:val="00174636"/>
    <w:rsid w:val="00174D3A"/>
    <w:rsid w:val="001764DB"/>
    <w:rsid w:val="00176ABC"/>
    <w:rsid w:val="00180A5D"/>
    <w:rsid w:val="00180B92"/>
    <w:rsid w:val="0018177D"/>
    <w:rsid w:val="00181834"/>
    <w:rsid w:val="00181A67"/>
    <w:rsid w:val="00181D4B"/>
    <w:rsid w:val="001836B8"/>
    <w:rsid w:val="00183D0D"/>
    <w:rsid w:val="0018555E"/>
    <w:rsid w:val="00185B93"/>
    <w:rsid w:val="00186F19"/>
    <w:rsid w:val="00190675"/>
    <w:rsid w:val="00190D21"/>
    <w:rsid w:val="00191194"/>
    <w:rsid w:val="00193904"/>
    <w:rsid w:val="0019477E"/>
    <w:rsid w:val="0019522D"/>
    <w:rsid w:val="00195E0C"/>
    <w:rsid w:val="00196C80"/>
    <w:rsid w:val="001977F2"/>
    <w:rsid w:val="00197E62"/>
    <w:rsid w:val="00197F0E"/>
    <w:rsid w:val="001A2D81"/>
    <w:rsid w:val="001A35AB"/>
    <w:rsid w:val="001A48F7"/>
    <w:rsid w:val="001A630A"/>
    <w:rsid w:val="001A6591"/>
    <w:rsid w:val="001A67F2"/>
    <w:rsid w:val="001A6F41"/>
    <w:rsid w:val="001A7DE2"/>
    <w:rsid w:val="001B17F1"/>
    <w:rsid w:val="001B3B1B"/>
    <w:rsid w:val="001B3B8F"/>
    <w:rsid w:val="001B5EE2"/>
    <w:rsid w:val="001B624E"/>
    <w:rsid w:val="001B67BC"/>
    <w:rsid w:val="001B719A"/>
    <w:rsid w:val="001C0AC5"/>
    <w:rsid w:val="001C165C"/>
    <w:rsid w:val="001C19B3"/>
    <w:rsid w:val="001C296F"/>
    <w:rsid w:val="001C2AD6"/>
    <w:rsid w:val="001C37BF"/>
    <w:rsid w:val="001C3F55"/>
    <w:rsid w:val="001D05FB"/>
    <w:rsid w:val="001D09BD"/>
    <w:rsid w:val="001D15CA"/>
    <w:rsid w:val="001D2E02"/>
    <w:rsid w:val="001D2FAA"/>
    <w:rsid w:val="001D4D9D"/>
    <w:rsid w:val="001D4E54"/>
    <w:rsid w:val="001D682C"/>
    <w:rsid w:val="001D7791"/>
    <w:rsid w:val="001E37A4"/>
    <w:rsid w:val="001E4E8A"/>
    <w:rsid w:val="001E761C"/>
    <w:rsid w:val="001F0CCA"/>
    <w:rsid w:val="001F293E"/>
    <w:rsid w:val="001F2B59"/>
    <w:rsid w:val="001F35D8"/>
    <w:rsid w:val="001F7C94"/>
    <w:rsid w:val="00200347"/>
    <w:rsid w:val="00200593"/>
    <w:rsid w:val="00200FE6"/>
    <w:rsid w:val="00202462"/>
    <w:rsid w:val="00202621"/>
    <w:rsid w:val="00206EFE"/>
    <w:rsid w:val="002107FD"/>
    <w:rsid w:val="002119F5"/>
    <w:rsid w:val="00212710"/>
    <w:rsid w:val="00212863"/>
    <w:rsid w:val="00213DBF"/>
    <w:rsid w:val="002142B8"/>
    <w:rsid w:val="00215297"/>
    <w:rsid w:val="00215699"/>
    <w:rsid w:val="00215D76"/>
    <w:rsid w:val="00216161"/>
    <w:rsid w:val="00220E94"/>
    <w:rsid w:val="00221936"/>
    <w:rsid w:val="00221D57"/>
    <w:rsid w:val="00221E54"/>
    <w:rsid w:val="00226B61"/>
    <w:rsid w:val="00226DD6"/>
    <w:rsid w:val="002279FE"/>
    <w:rsid w:val="002319B3"/>
    <w:rsid w:val="002320AA"/>
    <w:rsid w:val="0023261F"/>
    <w:rsid w:val="00232732"/>
    <w:rsid w:val="00232775"/>
    <w:rsid w:val="00237379"/>
    <w:rsid w:val="002403A4"/>
    <w:rsid w:val="00240DDD"/>
    <w:rsid w:val="00247765"/>
    <w:rsid w:val="002509BF"/>
    <w:rsid w:val="00251048"/>
    <w:rsid w:val="00253837"/>
    <w:rsid w:val="00254A14"/>
    <w:rsid w:val="00254A9A"/>
    <w:rsid w:val="00254D16"/>
    <w:rsid w:val="002579D5"/>
    <w:rsid w:val="00260932"/>
    <w:rsid w:val="00262BF1"/>
    <w:rsid w:val="002631A8"/>
    <w:rsid w:val="00263626"/>
    <w:rsid w:val="002642BD"/>
    <w:rsid w:val="002654CE"/>
    <w:rsid w:val="002662CE"/>
    <w:rsid w:val="00266F89"/>
    <w:rsid w:val="0027041E"/>
    <w:rsid w:val="00270811"/>
    <w:rsid w:val="002708DC"/>
    <w:rsid w:val="002720A7"/>
    <w:rsid w:val="00274DCC"/>
    <w:rsid w:val="002775D2"/>
    <w:rsid w:val="00280631"/>
    <w:rsid w:val="00282FE2"/>
    <w:rsid w:val="00282FED"/>
    <w:rsid w:val="0028370C"/>
    <w:rsid w:val="00283FD8"/>
    <w:rsid w:val="002850FF"/>
    <w:rsid w:val="0028511A"/>
    <w:rsid w:val="00285AA4"/>
    <w:rsid w:val="002871A4"/>
    <w:rsid w:val="00287F92"/>
    <w:rsid w:val="002901BC"/>
    <w:rsid w:val="002907E7"/>
    <w:rsid w:val="00290BEE"/>
    <w:rsid w:val="002911C1"/>
    <w:rsid w:val="00296B57"/>
    <w:rsid w:val="00297A19"/>
    <w:rsid w:val="002A013F"/>
    <w:rsid w:val="002A03C7"/>
    <w:rsid w:val="002A0BF6"/>
    <w:rsid w:val="002A0C40"/>
    <w:rsid w:val="002A1511"/>
    <w:rsid w:val="002A2A22"/>
    <w:rsid w:val="002A2C2E"/>
    <w:rsid w:val="002A714D"/>
    <w:rsid w:val="002B0794"/>
    <w:rsid w:val="002B0C96"/>
    <w:rsid w:val="002B142F"/>
    <w:rsid w:val="002B14C2"/>
    <w:rsid w:val="002B16B8"/>
    <w:rsid w:val="002B576F"/>
    <w:rsid w:val="002B6F95"/>
    <w:rsid w:val="002B7E7D"/>
    <w:rsid w:val="002C196E"/>
    <w:rsid w:val="002C227F"/>
    <w:rsid w:val="002C42F2"/>
    <w:rsid w:val="002C5CC3"/>
    <w:rsid w:val="002C6149"/>
    <w:rsid w:val="002C713E"/>
    <w:rsid w:val="002C7743"/>
    <w:rsid w:val="002C7DCA"/>
    <w:rsid w:val="002D118F"/>
    <w:rsid w:val="002D1B03"/>
    <w:rsid w:val="002D2675"/>
    <w:rsid w:val="002D319F"/>
    <w:rsid w:val="002D3AD5"/>
    <w:rsid w:val="002D6572"/>
    <w:rsid w:val="002D72C1"/>
    <w:rsid w:val="002E16B5"/>
    <w:rsid w:val="002E3810"/>
    <w:rsid w:val="002E4013"/>
    <w:rsid w:val="002E45B2"/>
    <w:rsid w:val="002E5D43"/>
    <w:rsid w:val="002E6223"/>
    <w:rsid w:val="002E7C37"/>
    <w:rsid w:val="002F02EA"/>
    <w:rsid w:val="002F0600"/>
    <w:rsid w:val="002F1B80"/>
    <w:rsid w:val="002F1E31"/>
    <w:rsid w:val="002F42F9"/>
    <w:rsid w:val="002F61B5"/>
    <w:rsid w:val="002F6314"/>
    <w:rsid w:val="002F7B2F"/>
    <w:rsid w:val="00300F39"/>
    <w:rsid w:val="003021F2"/>
    <w:rsid w:val="00304834"/>
    <w:rsid w:val="00305DB6"/>
    <w:rsid w:val="00307B05"/>
    <w:rsid w:val="003133E7"/>
    <w:rsid w:val="003147B0"/>
    <w:rsid w:val="00314939"/>
    <w:rsid w:val="00315FDB"/>
    <w:rsid w:val="00317438"/>
    <w:rsid w:val="00321B91"/>
    <w:rsid w:val="0032217C"/>
    <w:rsid w:val="00322798"/>
    <w:rsid w:val="00322BE6"/>
    <w:rsid w:val="00323490"/>
    <w:rsid w:val="00323E20"/>
    <w:rsid w:val="00324158"/>
    <w:rsid w:val="003242D5"/>
    <w:rsid w:val="00324A39"/>
    <w:rsid w:val="00324CC8"/>
    <w:rsid w:val="00324F62"/>
    <w:rsid w:val="003250DB"/>
    <w:rsid w:val="00325AAF"/>
    <w:rsid w:val="00325FC7"/>
    <w:rsid w:val="0032610B"/>
    <w:rsid w:val="00330506"/>
    <w:rsid w:val="00332D43"/>
    <w:rsid w:val="003346BD"/>
    <w:rsid w:val="00335002"/>
    <w:rsid w:val="00335C46"/>
    <w:rsid w:val="00336061"/>
    <w:rsid w:val="00336FC8"/>
    <w:rsid w:val="003406FC"/>
    <w:rsid w:val="00340A9B"/>
    <w:rsid w:val="00341877"/>
    <w:rsid w:val="003421FC"/>
    <w:rsid w:val="00347B2E"/>
    <w:rsid w:val="00347FD5"/>
    <w:rsid w:val="003502F4"/>
    <w:rsid w:val="003504CF"/>
    <w:rsid w:val="00351BA7"/>
    <w:rsid w:val="00353E6D"/>
    <w:rsid w:val="003546DB"/>
    <w:rsid w:val="0035483A"/>
    <w:rsid w:val="00354E80"/>
    <w:rsid w:val="003566D3"/>
    <w:rsid w:val="003569CD"/>
    <w:rsid w:val="003570D0"/>
    <w:rsid w:val="00357349"/>
    <w:rsid w:val="003573FE"/>
    <w:rsid w:val="0036098E"/>
    <w:rsid w:val="00361ACD"/>
    <w:rsid w:val="00362C3B"/>
    <w:rsid w:val="0036412E"/>
    <w:rsid w:val="0036432B"/>
    <w:rsid w:val="00366340"/>
    <w:rsid w:val="00366BF0"/>
    <w:rsid w:val="00367D03"/>
    <w:rsid w:val="00367EF6"/>
    <w:rsid w:val="00370AF6"/>
    <w:rsid w:val="00370D0A"/>
    <w:rsid w:val="003727D9"/>
    <w:rsid w:val="00372E44"/>
    <w:rsid w:val="00372EB5"/>
    <w:rsid w:val="00373A19"/>
    <w:rsid w:val="00373A97"/>
    <w:rsid w:val="00373E3B"/>
    <w:rsid w:val="00374810"/>
    <w:rsid w:val="00374C70"/>
    <w:rsid w:val="00376DB0"/>
    <w:rsid w:val="00377742"/>
    <w:rsid w:val="0037783D"/>
    <w:rsid w:val="00381F68"/>
    <w:rsid w:val="00382098"/>
    <w:rsid w:val="003820CA"/>
    <w:rsid w:val="00382E34"/>
    <w:rsid w:val="00383C1C"/>
    <w:rsid w:val="00386B1F"/>
    <w:rsid w:val="00387C8C"/>
    <w:rsid w:val="00390082"/>
    <w:rsid w:val="00390219"/>
    <w:rsid w:val="00391BFA"/>
    <w:rsid w:val="00391FFA"/>
    <w:rsid w:val="003920CE"/>
    <w:rsid w:val="00392F73"/>
    <w:rsid w:val="00393383"/>
    <w:rsid w:val="00393A92"/>
    <w:rsid w:val="00393E3E"/>
    <w:rsid w:val="00396EDC"/>
    <w:rsid w:val="0039725A"/>
    <w:rsid w:val="00397596"/>
    <w:rsid w:val="003978FC"/>
    <w:rsid w:val="003A052A"/>
    <w:rsid w:val="003A0545"/>
    <w:rsid w:val="003A0C9D"/>
    <w:rsid w:val="003A10B8"/>
    <w:rsid w:val="003A2788"/>
    <w:rsid w:val="003A30E1"/>
    <w:rsid w:val="003A33DF"/>
    <w:rsid w:val="003A444E"/>
    <w:rsid w:val="003A44F6"/>
    <w:rsid w:val="003A65F0"/>
    <w:rsid w:val="003A6C0E"/>
    <w:rsid w:val="003B018B"/>
    <w:rsid w:val="003B0498"/>
    <w:rsid w:val="003B1F14"/>
    <w:rsid w:val="003B36BD"/>
    <w:rsid w:val="003B39FF"/>
    <w:rsid w:val="003B3A39"/>
    <w:rsid w:val="003B3C59"/>
    <w:rsid w:val="003B3DF6"/>
    <w:rsid w:val="003B4BBE"/>
    <w:rsid w:val="003B6610"/>
    <w:rsid w:val="003B795C"/>
    <w:rsid w:val="003C1139"/>
    <w:rsid w:val="003C349F"/>
    <w:rsid w:val="003C3564"/>
    <w:rsid w:val="003C378E"/>
    <w:rsid w:val="003C43EA"/>
    <w:rsid w:val="003C4657"/>
    <w:rsid w:val="003C4670"/>
    <w:rsid w:val="003C4A46"/>
    <w:rsid w:val="003C4C96"/>
    <w:rsid w:val="003C537B"/>
    <w:rsid w:val="003C56E4"/>
    <w:rsid w:val="003C784E"/>
    <w:rsid w:val="003D018E"/>
    <w:rsid w:val="003D1251"/>
    <w:rsid w:val="003D31A4"/>
    <w:rsid w:val="003D4D51"/>
    <w:rsid w:val="003D6590"/>
    <w:rsid w:val="003D7669"/>
    <w:rsid w:val="003E00E1"/>
    <w:rsid w:val="003E23AD"/>
    <w:rsid w:val="003E2AFE"/>
    <w:rsid w:val="003E38BD"/>
    <w:rsid w:val="003E497B"/>
    <w:rsid w:val="003E4A94"/>
    <w:rsid w:val="003E5C14"/>
    <w:rsid w:val="003E65AB"/>
    <w:rsid w:val="003E6757"/>
    <w:rsid w:val="003E6D46"/>
    <w:rsid w:val="003E7219"/>
    <w:rsid w:val="003E7763"/>
    <w:rsid w:val="003F081C"/>
    <w:rsid w:val="003F371A"/>
    <w:rsid w:val="003F3F32"/>
    <w:rsid w:val="003F5A81"/>
    <w:rsid w:val="003F6789"/>
    <w:rsid w:val="003F734C"/>
    <w:rsid w:val="00401B22"/>
    <w:rsid w:val="00402767"/>
    <w:rsid w:val="00403779"/>
    <w:rsid w:val="004057D9"/>
    <w:rsid w:val="00405DE6"/>
    <w:rsid w:val="004062EA"/>
    <w:rsid w:val="00406A6B"/>
    <w:rsid w:val="00410407"/>
    <w:rsid w:val="0041137B"/>
    <w:rsid w:val="00411CBB"/>
    <w:rsid w:val="00411CEE"/>
    <w:rsid w:val="004121B0"/>
    <w:rsid w:val="00414EA7"/>
    <w:rsid w:val="0041504D"/>
    <w:rsid w:val="0041518F"/>
    <w:rsid w:val="004163C9"/>
    <w:rsid w:val="004171D7"/>
    <w:rsid w:val="00420083"/>
    <w:rsid w:val="00420914"/>
    <w:rsid w:val="00420CDE"/>
    <w:rsid w:val="00421DC2"/>
    <w:rsid w:val="004226EB"/>
    <w:rsid w:val="004233BD"/>
    <w:rsid w:val="00424440"/>
    <w:rsid w:val="004249BA"/>
    <w:rsid w:val="00425455"/>
    <w:rsid w:val="00425D7E"/>
    <w:rsid w:val="004262E9"/>
    <w:rsid w:val="00427A01"/>
    <w:rsid w:val="00427FD6"/>
    <w:rsid w:val="00430D0B"/>
    <w:rsid w:val="004322DC"/>
    <w:rsid w:val="004336F4"/>
    <w:rsid w:val="00434915"/>
    <w:rsid w:val="00437BDD"/>
    <w:rsid w:val="0044063F"/>
    <w:rsid w:val="00441627"/>
    <w:rsid w:val="0044194F"/>
    <w:rsid w:val="004425F6"/>
    <w:rsid w:val="0044525F"/>
    <w:rsid w:val="00445BE6"/>
    <w:rsid w:val="00450E4A"/>
    <w:rsid w:val="00452387"/>
    <w:rsid w:val="00453CCC"/>
    <w:rsid w:val="00454630"/>
    <w:rsid w:val="00455AE7"/>
    <w:rsid w:val="00455B47"/>
    <w:rsid w:val="0045696B"/>
    <w:rsid w:val="00457363"/>
    <w:rsid w:val="00457AC5"/>
    <w:rsid w:val="004604D9"/>
    <w:rsid w:val="00461522"/>
    <w:rsid w:val="00461EDB"/>
    <w:rsid w:val="0046528F"/>
    <w:rsid w:val="004673AF"/>
    <w:rsid w:val="00470071"/>
    <w:rsid w:val="00470815"/>
    <w:rsid w:val="004709B5"/>
    <w:rsid w:val="00470C93"/>
    <w:rsid w:val="00472D0F"/>
    <w:rsid w:val="004739F7"/>
    <w:rsid w:val="00474D9A"/>
    <w:rsid w:val="004754CC"/>
    <w:rsid w:val="004758E4"/>
    <w:rsid w:val="0047792A"/>
    <w:rsid w:val="00480151"/>
    <w:rsid w:val="00481BB1"/>
    <w:rsid w:val="00481FD0"/>
    <w:rsid w:val="004866EA"/>
    <w:rsid w:val="00486D81"/>
    <w:rsid w:val="0048774E"/>
    <w:rsid w:val="004912C8"/>
    <w:rsid w:val="004925E8"/>
    <w:rsid w:val="00494CB6"/>
    <w:rsid w:val="00495477"/>
    <w:rsid w:val="00495566"/>
    <w:rsid w:val="00495769"/>
    <w:rsid w:val="00495E34"/>
    <w:rsid w:val="00496A66"/>
    <w:rsid w:val="0049759A"/>
    <w:rsid w:val="004A0B48"/>
    <w:rsid w:val="004A0C00"/>
    <w:rsid w:val="004A28E1"/>
    <w:rsid w:val="004A2E93"/>
    <w:rsid w:val="004A44BE"/>
    <w:rsid w:val="004A48E4"/>
    <w:rsid w:val="004A4B6C"/>
    <w:rsid w:val="004A4D68"/>
    <w:rsid w:val="004A50F0"/>
    <w:rsid w:val="004A56D4"/>
    <w:rsid w:val="004A6663"/>
    <w:rsid w:val="004A674D"/>
    <w:rsid w:val="004A67D1"/>
    <w:rsid w:val="004A69BB"/>
    <w:rsid w:val="004A6FE9"/>
    <w:rsid w:val="004A7FB3"/>
    <w:rsid w:val="004B1978"/>
    <w:rsid w:val="004B1CF6"/>
    <w:rsid w:val="004B25A9"/>
    <w:rsid w:val="004B2D53"/>
    <w:rsid w:val="004B3142"/>
    <w:rsid w:val="004B4E52"/>
    <w:rsid w:val="004B54A1"/>
    <w:rsid w:val="004B5A8A"/>
    <w:rsid w:val="004B7120"/>
    <w:rsid w:val="004C0CDD"/>
    <w:rsid w:val="004C0F6A"/>
    <w:rsid w:val="004C18EC"/>
    <w:rsid w:val="004C228C"/>
    <w:rsid w:val="004C37F0"/>
    <w:rsid w:val="004C38AE"/>
    <w:rsid w:val="004C396E"/>
    <w:rsid w:val="004C5296"/>
    <w:rsid w:val="004C5631"/>
    <w:rsid w:val="004C5B8F"/>
    <w:rsid w:val="004C6120"/>
    <w:rsid w:val="004C63AA"/>
    <w:rsid w:val="004C6FE4"/>
    <w:rsid w:val="004C73ED"/>
    <w:rsid w:val="004D03E5"/>
    <w:rsid w:val="004D0602"/>
    <w:rsid w:val="004D0D30"/>
    <w:rsid w:val="004D0E47"/>
    <w:rsid w:val="004D2D62"/>
    <w:rsid w:val="004D45A4"/>
    <w:rsid w:val="004D4C46"/>
    <w:rsid w:val="004D4DD5"/>
    <w:rsid w:val="004D5417"/>
    <w:rsid w:val="004D5920"/>
    <w:rsid w:val="004D65B1"/>
    <w:rsid w:val="004E074A"/>
    <w:rsid w:val="004E0FFB"/>
    <w:rsid w:val="004E12EB"/>
    <w:rsid w:val="004E169B"/>
    <w:rsid w:val="004E1FDE"/>
    <w:rsid w:val="004E347A"/>
    <w:rsid w:val="004E37F3"/>
    <w:rsid w:val="004E56FC"/>
    <w:rsid w:val="004E5777"/>
    <w:rsid w:val="004E5C3F"/>
    <w:rsid w:val="004E7660"/>
    <w:rsid w:val="004F01D0"/>
    <w:rsid w:val="004F01FA"/>
    <w:rsid w:val="004F0F90"/>
    <w:rsid w:val="004F22BA"/>
    <w:rsid w:val="004F293D"/>
    <w:rsid w:val="004F34D9"/>
    <w:rsid w:val="004F4233"/>
    <w:rsid w:val="004F4280"/>
    <w:rsid w:val="004F5620"/>
    <w:rsid w:val="004F6D07"/>
    <w:rsid w:val="00500A3B"/>
    <w:rsid w:val="00501DB4"/>
    <w:rsid w:val="005025A2"/>
    <w:rsid w:val="005029FD"/>
    <w:rsid w:val="005032DE"/>
    <w:rsid w:val="00503EAB"/>
    <w:rsid w:val="0050457F"/>
    <w:rsid w:val="00504BAD"/>
    <w:rsid w:val="00504EDE"/>
    <w:rsid w:val="0050655E"/>
    <w:rsid w:val="00506D2E"/>
    <w:rsid w:val="00506FF3"/>
    <w:rsid w:val="00507E04"/>
    <w:rsid w:val="005139C6"/>
    <w:rsid w:val="00513AB4"/>
    <w:rsid w:val="0051411A"/>
    <w:rsid w:val="00514C2C"/>
    <w:rsid w:val="005152C6"/>
    <w:rsid w:val="00515819"/>
    <w:rsid w:val="00515FCD"/>
    <w:rsid w:val="005166A0"/>
    <w:rsid w:val="0051751E"/>
    <w:rsid w:val="00517F33"/>
    <w:rsid w:val="00517FA4"/>
    <w:rsid w:val="005200B4"/>
    <w:rsid w:val="00520AE7"/>
    <w:rsid w:val="00520AEE"/>
    <w:rsid w:val="005221EB"/>
    <w:rsid w:val="00524ED2"/>
    <w:rsid w:val="00525805"/>
    <w:rsid w:val="005268E3"/>
    <w:rsid w:val="005269CA"/>
    <w:rsid w:val="0052787C"/>
    <w:rsid w:val="00527C2C"/>
    <w:rsid w:val="005302E4"/>
    <w:rsid w:val="00531D70"/>
    <w:rsid w:val="005330E9"/>
    <w:rsid w:val="00533985"/>
    <w:rsid w:val="0053492A"/>
    <w:rsid w:val="0053562D"/>
    <w:rsid w:val="0053585B"/>
    <w:rsid w:val="0053704B"/>
    <w:rsid w:val="00537B8F"/>
    <w:rsid w:val="005401C6"/>
    <w:rsid w:val="00540500"/>
    <w:rsid w:val="00540B3D"/>
    <w:rsid w:val="0054133B"/>
    <w:rsid w:val="00541E8E"/>
    <w:rsid w:val="0054344A"/>
    <w:rsid w:val="00543CCB"/>
    <w:rsid w:val="0054413F"/>
    <w:rsid w:val="005464DD"/>
    <w:rsid w:val="005468F4"/>
    <w:rsid w:val="00546C04"/>
    <w:rsid w:val="00546E61"/>
    <w:rsid w:val="005502EC"/>
    <w:rsid w:val="0055335B"/>
    <w:rsid w:val="0055414D"/>
    <w:rsid w:val="00554A1C"/>
    <w:rsid w:val="005551C9"/>
    <w:rsid w:val="005565CE"/>
    <w:rsid w:val="005577D9"/>
    <w:rsid w:val="005600B9"/>
    <w:rsid w:val="00561591"/>
    <w:rsid w:val="00562057"/>
    <w:rsid w:val="005649A5"/>
    <w:rsid w:val="00564F0E"/>
    <w:rsid w:val="005660A6"/>
    <w:rsid w:val="0056678B"/>
    <w:rsid w:val="00571895"/>
    <w:rsid w:val="005731E9"/>
    <w:rsid w:val="00574502"/>
    <w:rsid w:val="0057500C"/>
    <w:rsid w:val="00575C2F"/>
    <w:rsid w:val="005773CB"/>
    <w:rsid w:val="00577779"/>
    <w:rsid w:val="00580ECC"/>
    <w:rsid w:val="00580F20"/>
    <w:rsid w:val="0058107F"/>
    <w:rsid w:val="00581376"/>
    <w:rsid w:val="00584184"/>
    <w:rsid w:val="00584814"/>
    <w:rsid w:val="00584A10"/>
    <w:rsid w:val="00585ADB"/>
    <w:rsid w:val="005865BF"/>
    <w:rsid w:val="00587550"/>
    <w:rsid w:val="0059036C"/>
    <w:rsid w:val="0059075B"/>
    <w:rsid w:val="005912FB"/>
    <w:rsid w:val="00595615"/>
    <w:rsid w:val="00595990"/>
    <w:rsid w:val="005965EF"/>
    <w:rsid w:val="00597ECF"/>
    <w:rsid w:val="005A0443"/>
    <w:rsid w:val="005A11CE"/>
    <w:rsid w:val="005A3B5E"/>
    <w:rsid w:val="005A502C"/>
    <w:rsid w:val="005A698F"/>
    <w:rsid w:val="005A70C3"/>
    <w:rsid w:val="005B0912"/>
    <w:rsid w:val="005B16EF"/>
    <w:rsid w:val="005B2899"/>
    <w:rsid w:val="005B2F85"/>
    <w:rsid w:val="005B3387"/>
    <w:rsid w:val="005C034D"/>
    <w:rsid w:val="005C0A95"/>
    <w:rsid w:val="005C2D4E"/>
    <w:rsid w:val="005C343B"/>
    <w:rsid w:val="005C4094"/>
    <w:rsid w:val="005C6D01"/>
    <w:rsid w:val="005C7BF0"/>
    <w:rsid w:val="005D08F7"/>
    <w:rsid w:val="005D2F16"/>
    <w:rsid w:val="005D39A7"/>
    <w:rsid w:val="005D42C9"/>
    <w:rsid w:val="005D54FE"/>
    <w:rsid w:val="005D5D22"/>
    <w:rsid w:val="005D6891"/>
    <w:rsid w:val="005D6EA8"/>
    <w:rsid w:val="005D70C3"/>
    <w:rsid w:val="005D7F37"/>
    <w:rsid w:val="005E027E"/>
    <w:rsid w:val="005E0329"/>
    <w:rsid w:val="005E1041"/>
    <w:rsid w:val="005E1374"/>
    <w:rsid w:val="005E1A7D"/>
    <w:rsid w:val="005E1BCC"/>
    <w:rsid w:val="005E1C62"/>
    <w:rsid w:val="005E2690"/>
    <w:rsid w:val="005E27B1"/>
    <w:rsid w:val="005E3F4A"/>
    <w:rsid w:val="005E3FDB"/>
    <w:rsid w:val="005E4A21"/>
    <w:rsid w:val="005E56B6"/>
    <w:rsid w:val="005E7E73"/>
    <w:rsid w:val="005E7EB3"/>
    <w:rsid w:val="005F028F"/>
    <w:rsid w:val="005F030F"/>
    <w:rsid w:val="005F0A2D"/>
    <w:rsid w:val="005F0AEC"/>
    <w:rsid w:val="005F2AA7"/>
    <w:rsid w:val="005F6DEA"/>
    <w:rsid w:val="006011B9"/>
    <w:rsid w:val="00601232"/>
    <w:rsid w:val="006012C0"/>
    <w:rsid w:val="0060246D"/>
    <w:rsid w:val="00602AD2"/>
    <w:rsid w:val="00604C18"/>
    <w:rsid w:val="006066D9"/>
    <w:rsid w:val="00607243"/>
    <w:rsid w:val="0060753F"/>
    <w:rsid w:val="00607F88"/>
    <w:rsid w:val="0061000D"/>
    <w:rsid w:val="006109AE"/>
    <w:rsid w:val="00610C48"/>
    <w:rsid w:val="00610CB1"/>
    <w:rsid w:val="00611206"/>
    <w:rsid w:val="00611356"/>
    <w:rsid w:val="006130C2"/>
    <w:rsid w:val="00613442"/>
    <w:rsid w:val="00613B9C"/>
    <w:rsid w:val="006141C1"/>
    <w:rsid w:val="00615C51"/>
    <w:rsid w:val="006163A6"/>
    <w:rsid w:val="006203BD"/>
    <w:rsid w:val="0062139E"/>
    <w:rsid w:val="00622E2D"/>
    <w:rsid w:val="00623C6D"/>
    <w:rsid w:val="00624EE0"/>
    <w:rsid w:val="0062530E"/>
    <w:rsid w:val="006265E5"/>
    <w:rsid w:val="00630321"/>
    <w:rsid w:val="006304A4"/>
    <w:rsid w:val="006314DA"/>
    <w:rsid w:val="00631D90"/>
    <w:rsid w:val="00632310"/>
    <w:rsid w:val="006323AB"/>
    <w:rsid w:val="006329DC"/>
    <w:rsid w:val="00633D29"/>
    <w:rsid w:val="00633F03"/>
    <w:rsid w:val="006347F1"/>
    <w:rsid w:val="0063798F"/>
    <w:rsid w:val="00637A18"/>
    <w:rsid w:val="0064064C"/>
    <w:rsid w:val="0064081C"/>
    <w:rsid w:val="0064109D"/>
    <w:rsid w:val="006411F7"/>
    <w:rsid w:val="00641427"/>
    <w:rsid w:val="00642F81"/>
    <w:rsid w:val="0064415D"/>
    <w:rsid w:val="0064573F"/>
    <w:rsid w:val="00645F21"/>
    <w:rsid w:val="006506BA"/>
    <w:rsid w:val="00650796"/>
    <w:rsid w:val="00651C08"/>
    <w:rsid w:val="006539B4"/>
    <w:rsid w:val="00653A57"/>
    <w:rsid w:val="00654DEF"/>
    <w:rsid w:val="00655309"/>
    <w:rsid w:val="00656424"/>
    <w:rsid w:val="00656DCC"/>
    <w:rsid w:val="00657031"/>
    <w:rsid w:val="006612B7"/>
    <w:rsid w:val="00661EDE"/>
    <w:rsid w:val="00663101"/>
    <w:rsid w:val="00663BC0"/>
    <w:rsid w:val="006644D8"/>
    <w:rsid w:val="006644ED"/>
    <w:rsid w:val="00664965"/>
    <w:rsid w:val="00664F8C"/>
    <w:rsid w:val="0066576F"/>
    <w:rsid w:val="006659E5"/>
    <w:rsid w:val="00667563"/>
    <w:rsid w:val="00672839"/>
    <w:rsid w:val="00672BE9"/>
    <w:rsid w:val="00672CDB"/>
    <w:rsid w:val="00673E78"/>
    <w:rsid w:val="006743E4"/>
    <w:rsid w:val="00674FCA"/>
    <w:rsid w:val="006750FE"/>
    <w:rsid w:val="00675AED"/>
    <w:rsid w:val="0067656B"/>
    <w:rsid w:val="006769F9"/>
    <w:rsid w:val="00676A96"/>
    <w:rsid w:val="00676ECE"/>
    <w:rsid w:val="006772B8"/>
    <w:rsid w:val="006777C1"/>
    <w:rsid w:val="00677C67"/>
    <w:rsid w:val="00682809"/>
    <w:rsid w:val="00682933"/>
    <w:rsid w:val="00682F05"/>
    <w:rsid w:val="00683A30"/>
    <w:rsid w:val="00683BED"/>
    <w:rsid w:val="006847BA"/>
    <w:rsid w:val="0068725A"/>
    <w:rsid w:val="0069062B"/>
    <w:rsid w:val="006909E2"/>
    <w:rsid w:val="00693264"/>
    <w:rsid w:val="00693BB0"/>
    <w:rsid w:val="0069497F"/>
    <w:rsid w:val="0069529B"/>
    <w:rsid w:val="00695383"/>
    <w:rsid w:val="00695611"/>
    <w:rsid w:val="006959C4"/>
    <w:rsid w:val="00696ABE"/>
    <w:rsid w:val="00696F87"/>
    <w:rsid w:val="0069764C"/>
    <w:rsid w:val="006A0917"/>
    <w:rsid w:val="006A12FA"/>
    <w:rsid w:val="006A15A2"/>
    <w:rsid w:val="006A1744"/>
    <w:rsid w:val="006A176E"/>
    <w:rsid w:val="006A1BD0"/>
    <w:rsid w:val="006A1D32"/>
    <w:rsid w:val="006A34A3"/>
    <w:rsid w:val="006A465E"/>
    <w:rsid w:val="006A6C95"/>
    <w:rsid w:val="006A7E35"/>
    <w:rsid w:val="006B07A3"/>
    <w:rsid w:val="006B305F"/>
    <w:rsid w:val="006B35DE"/>
    <w:rsid w:val="006B3A79"/>
    <w:rsid w:val="006B4291"/>
    <w:rsid w:val="006B4CC1"/>
    <w:rsid w:val="006B4D33"/>
    <w:rsid w:val="006B549D"/>
    <w:rsid w:val="006C4E3F"/>
    <w:rsid w:val="006C5381"/>
    <w:rsid w:val="006C7300"/>
    <w:rsid w:val="006C7FA4"/>
    <w:rsid w:val="006D1239"/>
    <w:rsid w:val="006D1445"/>
    <w:rsid w:val="006D1E53"/>
    <w:rsid w:val="006D20F3"/>
    <w:rsid w:val="006D3DF8"/>
    <w:rsid w:val="006D3E29"/>
    <w:rsid w:val="006D406D"/>
    <w:rsid w:val="006D4AB7"/>
    <w:rsid w:val="006D4F30"/>
    <w:rsid w:val="006D62C9"/>
    <w:rsid w:val="006D66EC"/>
    <w:rsid w:val="006D712D"/>
    <w:rsid w:val="006D757E"/>
    <w:rsid w:val="006D7679"/>
    <w:rsid w:val="006D7BE7"/>
    <w:rsid w:val="006E20D8"/>
    <w:rsid w:val="006E3025"/>
    <w:rsid w:val="006E4FE4"/>
    <w:rsid w:val="006E6C5E"/>
    <w:rsid w:val="006E7286"/>
    <w:rsid w:val="006E73CA"/>
    <w:rsid w:val="006F0C4E"/>
    <w:rsid w:val="006F17EA"/>
    <w:rsid w:val="006F22C8"/>
    <w:rsid w:val="006F285B"/>
    <w:rsid w:val="006F37B9"/>
    <w:rsid w:val="006F51FB"/>
    <w:rsid w:val="006F61C2"/>
    <w:rsid w:val="006F7D23"/>
    <w:rsid w:val="0070116D"/>
    <w:rsid w:val="007020F0"/>
    <w:rsid w:val="0070243A"/>
    <w:rsid w:val="007035B5"/>
    <w:rsid w:val="00703C0F"/>
    <w:rsid w:val="00705235"/>
    <w:rsid w:val="00705E64"/>
    <w:rsid w:val="00706C6B"/>
    <w:rsid w:val="0070790B"/>
    <w:rsid w:val="007119FE"/>
    <w:rsid w:val="00711BBC"/>
    <w:rsid w:val="00712108"/>
    <w:rsid w:val="00713929"/>
    <w:rsid w:val="00713DC5"/>
    <w:rsid w:val="00714514"/>
    <w:rsid w:val="00714C10"/>
    <w:rsid w:val="00716587"/>
    <w:rsid w:val="007176B7"/>
    <w:rsid w:val="00717718"/>
    <w:rsid w:val="00717C8F"/>
    <w:rsid w:val="0072078E"/>
    <w:rsid w:val="007207B3"/>
    <w:rsid w:val="0072195F"/>
    <w:rsid w:val="00722647"/>
    <w:rsid w:val="0072274E"/>
    <w:rsid w:val="00724B39"/>
    <w:rsid w:val="00726AC7"/>
    <w:rsid w:val="00727697"/>
    <w:rsid w:val="00733398"/>
    <w:rsid w:val="00735627"/>
    <w:rsid w:val="00736FD5"/>
    <w:rsid w:val="00737EFC"/>
    <w:rsid w:val="00737FC8"/>
    <w:rsid w:val="00740018"/>
    <w:rsid w:val="007424CD"/>
    <w:rsid w:val="00743CEA"/>
    <w:rsid w:val="00744773"/>
    <w:rsid w:val="00745433"/>
    <w:rsid w:val="00745827"/>
    <w:rsid w:val="00746919"/>
    <w:rsid w:val="007473A9"/>
    <w:rsid w:val="00747F76"/>
    <w:rsid w:val="0075160A"/>
    <w:rsid w:val="00751DD5"/>
    <w:rsid w:val="00753862"/>
    <w:rsid w:val="0075512B"/>
    <w:rsid w:val="0075624C"/>
    <w:rsid w:val="00761126"/>
    <w:rsid w:val="0076285A"/>
    <w:rsid w:val="00764731"/>
    <w:rsid w:val="00765E8D"/>
    <w:rsid w:val="007666C7"/>
    <w:rsid w:val="007667CE"/>
    <w:rsid w:val="00767AC5"/>
    <w:rsid w:val="00767FD7"/>
    <w:rsid w:val="007713E0"/>
    <w:rsid w:val="007716EA"/>
    <w:rsid w:val="00771BF1"/>
    <w:rsid w:val="00771FBE"/>
    <w:rsid w:val="007720F6"/>
    <w:rsid w:val="0077418D"/>
    <w:rsid w:val="00774A8B"/>
    <w:rsid w:val="00776419"/>
    <w:rsid w:val="00777CF5"/>
    <w:rsid w:val="00777D1D"/>
    <w:rsid w:val="00780077"/>
    <w:rsid w:val="007802DD"/>
    <w:rsid w:val="0078082E"/>
    <w:rsid w:val="00781A80"/>
    <w:rsid w:val="00781EE0"/>
    <w:rsid w:val="00783FDF"/>
    <w:rsid w:val="00785667"/>
    <w:rsid w:val="00787797"/>
    <w:rsid w:val="00787CAF"/>
    <w:rsid w:val="00790C3B"/>
    <w:rsid w:val="00791680"/>
    <w:rsid w:val="00793542"/>
    <w:rsid w:val="007941B9"/>
    <w:rsid w:val="00794ACF"/>
    <w:rsid w:val="00794B74"/>
    <w:rsid w:val="00794D39"/>
    <w:rsid w:val="00794FDC"/>
    <w:rsid w:val="00796294"/>
    <w:rsid w:val="00797637"/>
    <w:rsid w:val="007A0AF1"/>
    <w:rsid w:val="007A15C8"/>
    <w:rsid w:val="007A2C4B"/>
    <w:rsid w:val="007A3310"/>
    <w:rsid w:val="007A436B"/>
    <w:rsid w:val="007A4812"/>
    <w:rsid w:val="007A51D6"/>
    <w:rsid w:val="007B03D3"/>
    <w:rsid w:val="007B1A42"/>
    <w:rsid w:val="007B1A5C"/>
    <w:rsid w:val="007B2B7D"/>
    <w:rsid w:val="007B3797"/>
    <w:rsid w:val="007B3B09"/>
    <w:rsid w:val="007B4136"/>
    <w:rsid w:val="007B45B6"/>
    <w:rsid w:val="007B4F0F"/>
    <w:rsid w:val="007B54E3"/>
    <w:rsid w:val="007B58AF"/>
    <w:rsid w:val="007B6493"/>
    <w:rsid w:val="007C0568"/>
    <w:rsid w:val="007C217B"/>
    <w:rsid w:val="007C5BC0"/>
    <w:rsid w:val="007C5F1C"/>
    <w:rsid w:val="007C7360"/>
    <w:rsid w:val="007C7828"/>
    <w:rsid w:val="007D0627"/>
    <w:rsid w:val="007D28E6"/>
    <w:rsid w:val="007D2C09"/>
    <w:rsid w:val="007D361E"/>
    <w:rsid w:val="007D3736"/>
    <w:rsid w:val="007D373E"/>
    <w:rsid w:val="007D3E57"/>
    <w:rsid w:val="007D44A0"/>
    <w:rsid w:val="007D74F8"/>
    <w:rsid w:val="007D7966"/>
    <w:rsid w:val="007E18AB"/>
    <w:rsid w:val="007E2E12"/>
    <w:rsid w:val="007E471A"/>
    <w:rsid w:val="007E4D30"/>
    <w:rsid w:val="007E5051"/>
    <w:rsid w:val="007E7189"/>
    <w:rsid w:val="007E7B31"/>
    <w:rsid w:val="007F13E9"/>
    <w:rsid w:val="007F16AD"/>
    <w:rsid w:val="007F22E9"/>
    <w:rsid w:val="007F4CC9"/>
    <w:rsid w:val="007F5531"/>
    <w:rsid w:val="007F58ED"/>
    <w:rsid w:val="007F5E52"/>
    <w:rsid w:val="007F7D1F"/>
    <w:rsid w:val="00801060"/>
    <w:rsid w:val="00802539"/>
    <w:rsid w:val="00802629"/>
    <w:rsid w:val="0080285D"/>
    <w:rsid w:val="00802F10"/>
    <w:rsid w:val="00804BF5"/>
    <w:rsid w:val="008077AF"/>
    <w:rsid w:val="00810998"/>
    <w:rsid w:val="00813579"/>
    <w:rsid w:val="00813FCC"/>
    <w:rsid w:val="0081483A"/>
    <w:rsid w:val="00817628"/>
    <w:rsid w:val="00821A35"/>
    <w:rsid w:val="00821D81"/>
    <w:rsid w:val="00821E6B"/>
    <w:rsid w:val="00823732"/>
    <w:rsid w:val="00823792"/>
    <w:rsid w:val="0082420F"/>
    <w:rsid w:val="00824D5F"/>
    <w:rsid w:val="00824FCF"/>
    <w:rsid w:val="00826E21"/>
    <w:rsid w:val="00831CED"/>
    <w:rsid w:val="00833674"/>
    <w:rsid w:val="0083372D"/>
    <w:rsid w:val="00834468"/>
    <w:rsid w:val="0083482F"/>
    <w:rsid w:val="00834C9F"/>
    <w:rsid w:val="00834CDF"/>
    <w:rsid w:val="00835469"/>
    <w:rsid w:val="0083598A"/>
    <w:rsid w:val="00837573"/>
    <w:rsid w:val="00840D9E"/>
    <w:rsid w:val="00841B46"/>
    <w:rsid w:val="00842046"/>
    <w:rsid w:val="008425C3"/>
    <w:rsid w:val="00842821"/>
    <w:rsid w:val="0084310F"/>
    <w:rsid w:val="00847258"/>
    <w:rsid w:val="008478C4"/>
    <w:rsid w:val="00847A0D"/>
    <w:rsid w:val="008508A8"/>
    <w:rsid w:val="00850F96"/>
    <w:rsid w:val="008511AE"/>
    <w:rsid w:val="0085190A"/>
    <w:rsid w:val="00851ACC"/>
    <w:rsid w:val="00851B1F"/>
    <w:rsid w:val="008523B8"/>
    <w:rsid w:val="00852629"/>
    <w:rsid w:val="00853267"/>
    <w:rsid w:val="00853913"/>
    <w:rsid w:val="00854756"/>
    <w:rsid w:val="0085559A"/>
    <w:rsid w:val="008565F7"/>
    <w:rsid w:val="00857AE2"/>
    <w:rsid w:val="00857DDA"/>
    <w:rsid w:val="0086179A"/>
    <w:rsid w:val="00862522"/>
    <w:rsid w:val="008638ED"/>
    <w:rsid w:val="00863950"/>
    <w:rsid w:val="00863DC1"/>
    <w:rsid w:val="008650F0"/>
    <w:rsid w:val="0086524F"/>
    <w:rsid w:val="00865472"/>
    <w:rsid w:val="00866EF6"/>
    <w:rsid w:val="008705CB"/>
    <w:rsid w:val="008708CB"/>
    <w:rsid w:val="00870A91"/>
    <w:rsid w:val="0087104B"/>
    <w:rsid w:val="0087152B"/>
    <w:rsid w:val="008729C1"/>
    <w:rsid w:val="00872AAC"/>
    <w:rsid w:val="00873567"/>
    <w:rsid w:val="00873900"/>
    <w:rsid w:val="008739F9"/>
    <w:rsid w:val="00873DCF"/>
    <w:rsid w:val="0087427B"/>
    <w:rsid w:val="00874322"/>
    <w:rsid w:val="00874746"/>
    <w:rsid w:val="0087560E"/>
    <w:rsid w:val="00876BE5"/>
    <w:rsid w:val="00877521"/>
    <w:rsid w:val="008805A8"/>
    <w:rsid w:val="00881A6C"/>
    <w:rsid w:val="00881B0D"/>
    <w:rsid w:val="00881B84"/>
    <w:rsid w:val="00883FC0"/>
    <w:rsid w:val="00884D72"/>
    <w:rsid w:val="008850E4"/>
    <w:rsid w:val="008851E4"/>
    <w:rsid w:val="0088628D"/>
    <w:rsid w:val="0088705B"/>
    <w:rsid w:val="00887277"/>
    <w:rsid w:val="00887283"/>
    <w:rsid w:val="008875B5"/>
    <w:rsid w:val="00891202"/>
    <w:rsid w:val="008913C3"/>
    <w:rsid w:val="00892581"/>
    <w:rsid w:val="0089351F"/>
    <w:rsid w:val="00895259"/>
    <w:rsid w:val="00896511"/>
    <w:rsid w:val="00896DC3"/>
    <w:rsid w:val="00897899"/>
    <w:rsid w:val="008A037C"/>
    <w:rsid w:val="008A08AB"/>
    <w:rsid w:val="008A13AB"/>
    <w:rsid w:val="008A1CB0"/>
    <w:rsid w:val="008A2170"/>
    <w:rsid w:val="008A331E"/>
    <w:rsid w:val="008A38A4"/>
    <w:rsid w:val="008A3A56"/>
    <w:rsid w:val="008A3E88"/>
    <w:rsid w:val="008A71CF"/>
    <w:rsid w:val="008A74E2"/>
    <w:rsid w:val="008A78E9"/>
    <w:rsid w:val="008A7D73"/>
    <w:rsid w:val="008B0E1F"/>
    <w:rsid w:val="008B21D2"/>
    <w:rsid w:val="008B23DC"/>
    <w:rsid w:val="008B288C"/>
    <w:rsid w:val="008B34F9"/>
    <w:rsid w:val="008B368B"/>
    <w:rsid w:val="008B40FD"/>
    <w:rsid w:val="008B713F"/>
    <w:rsid w:val="008B79F2"/>
    <w:rsid w:val="008C0629"/>
    <w:rsid w:val="008C2AA0"/>
    <w:rsid w:val="008C35D6"/>
    <w:rsid w:val="008C4597"/>
    <w:rsid w:val="008C6C62"/>
    <w:rsid w:val="008C74F3"/>
    <w:rsid w:val="008C7B64"/>
    <w:rsid w:val="008C7E29"/>
    <w:rsid w:val="008D1072"/>
    <w:rsid w:val="008D4215"/>
    <w:rsid w:val="008D4CB8"/>
    <w:rsid w:val="008D5B0F"/>
    <w:rsid w:val="008D6D44"/>
    <w:rsid w:val="008D6FA9"/>
    <w:rsid w:val="008D71F2"/>
    <w:rsid w:val="008E1075"/>
    <w:rsid w:val="008E14A9"/>
    <w:rsid w:val="008E18AF"/>
    <w:rsid w:val="008E1A20"/>
    <w:rsid w:val="008E1C65"/>
    <w:rsid w:val="008E1F4B"/>
    <w:rsid w:val="008E3A2C"/>
    <w:rsid w:val="008E3FC7"/>
    <w:rsid w:val="008E49ED"/>
    <w:rsid w:val="008E5503"/>
    <w:rsid w:val="008E67E0"/>
    <w:rsid w:val="008E7023"/>
    <w:rsid w:val="008E7DC2"/>
    <w:rsid w:val="008E7EF1"/>
    <w:rsid w:val="008F0667"/>
    <w:rsid w:val="008F2048"/>
    <w:rsid w:val="008F2905"/>
    <w:rsid w:val="008F40A3"/>
    <w:rsid w:val="008F4630"/>
    <w:rsid w:val="008F5297"/>
    <w:rsid w:val="008F5321"/>
    <w:rsid w:val="008F67E1"/>
    <w:rsid w:val="00900DF1"/>
    <w:rsid w:val="00902303"/>
    <w:rsid w:val="0090434F"/>
    <w:rsid w:val="009118DE"/>
    <w:rsid w:val="00912320"/>
    <w:rsid w:val="00912DD0"/>
    <w:rsid w:val="00914289"/>
    <w:rsid w:val="00914830"/>
    <w:rsid w:val="0091576D"/>
    <w:rsid w:val="00916D2A"/>
    <w:rsid w:val="0091704F"/>
    <w:rsid w:val="009177C0"/>
    <w:rsid w:val="00917D01"/>
    <w:rsid w:val="009220CC"/>
    <w:rsid w:val="00922A66"/>
    <w:rsid w:val="00924307"/>
    <w:rsid w:val="009256F4"/>
    <w:rsid w:val="00925FAE"/>
    <w:rsid w:val="009266CD"/>
    <w:rsid w:val="009269BF"/>
    <w:rsid w:val="00927743"/>
    <w:rsid w:val="00933F88"/>
    <w:rsid w:val="00936670"/>
    <w:rsid w:val="00936F03"/>
    <w:rsid w:val="00940D1D"/>
    <w:rsid w:val="0094170B"/>
    <w:rsid w:val="00941911"/>
    <w:rsid w:val="00941FD0"/>
    <w:rsid w:val="009420A1"/>
    <w:rsid w:val="009420A5"/>
    <w:rsid w:val="009422A4"/>
    <w:rsid w:val="00944370"/>
    <w:rsid w:val="00945381"/>
    <w:rsid w:val="00947170"/>
    <w:rsid w:val="00950A60"/>
    <w:rsid w:val="009516D1"/>
    <w:rsid w:val="00951B39"/>
    <w:rsid w:val="009520D3"/>
    <w:rsid w:val="00952190"/>
    <w:rsid w:val="00953C7B"/>
    <w:rsid w:val="00954233"/>
    <w:rsid w:val="009547AA"/>
    <w:rsid w:val="0095704B"/>
    <w:rsid w:val="00957311"/>
    <w:rsid w:val="00960180"/>
    <w:rsid w:val="00960CA3"/>
    <w:rsid w:val="00962089"/>
    <w:rsid w:val="009621E3"/>
    <w:rsid w:val="009632F9"/>
    <w:rsid w:val="009639AD"/>
    <w:rsid w:val="00963CB2"/>
    <w:rsid w:val="009679E1"/>
    <w:rsid w:val="00967E03"/>
    <w:rsid w:val="009709B1"/>
    <w:rsid w:val="0097237A"/>
    <w:rsid w:val="00972B4B"/>
    <w:rsid w:val="00973746"/>
    <w:rsid w:val="00973C92"/>
    <w:rsid w:val="009743A1"/>
    <w:rsid w:val="009743FB"/>
    <w:rsid w:val="009757EB"/>
    <w:rsid w:val="00981E1D"/>
    <w:rsid w:val="00982473"/>
    <w:rsid w:val="009843B6"/>
    <w:rsid w:val="009846BA"/>
    <w:rsid w:val="00986131"/>
    <w:rsid w:val="0098627C"/>
    <w:rsid w:val="009862B2"/>
    <w:rsid w:val="00986AE7"/>
    <w:rsid w:val="00987B6C"/>
    <w:rsid w:val="00987DFC"/>
    <w:rsid w:val="0099390D"/>
    <w:rsid w:val="009974FE"/>
    <w:rsid w:val="0099759A"/>
    <w:rsid w:val="00997918"/>
    <w:rsid w:val="009A09D2"/>
    <w:rsid w:val="009A1049"/>
    <w:rsid w:val="009A1148"/>
    <w:rsid w:val="009A149D"/>
    <w:rsid w:val="009A162D"/>
    <w:rsid w:val="009A18C3"/>
    <w:rsid w:val="009A267E"/>
    <w:rsid w:val="009A396D"/>
    <w:rsid w:val="009A44F2"/>
    <w:rsid w:val="009A496B"/>
    <w:rsid w:val="009A4A7F"/>
    <w:rsid w:val="009A4BBC"/>
    <w:rsid w:val="009A58A1"/>
    <w:rsid w:val="009A5CBB"/>
    <w:rsid w:val="009A6EBD"/>
    <w:rsid w:val="009A74D6"/>
    <w:rsid w:val="009A7A58"/>
    <w:rsid w:val="009B0B1C"/>
    <w:rsid w:val="009B2A6F"/>
    <w:rsid w:val="009B51F7"/>
    <w:rsid w:val="009B6CDA"/>
    <w:rsid w:val="009B6ED7"/>
    <w:rsid w:val="009C1F8D"/>
    <w:rsid w:val="009C434B"/>
    <w:rsid w:val="009C4AB1"/>
    <w:rsid w:val="009C4FC6"/>
    <w:rsid w:val="009C6685"/>
    <w:rsid w:val="009C6A67"/>
    <w:rsid w:val="009D3948"/>
    <w:rsid w:val="009D42C5"/>
    <w:rsid w:val="009D476B"/>
    <w:rsid w:val="009D58FA"/>
    <w:rsid w:val="009D5A8C"/>
    <w:rsid w:val="009D5AAB"/>
    <w:rsid w:val="009D63AE"/>
    <w:rsid w:val="009D7BAA"/>
    <w:rsid w:val="009E1968"/>
    <w:rsid w:val="009E2459"/>
    <w:rsid w:val="009E2909"/>
    <w:rsid w:val="009E3CD1"/>
    <w:rsid w:val="009E40AC"/>
    <w:rsid w:val="009E40BD"/>
    <w:rsid w:val="009E5106"/>
    <w:rsid w:val="009E6E76"/>
    <w:rsid w:val="009E7792"/>
    <w:rsid w:val="009E7C98"/>
    <w:rsid w:val="009E7FD9"/>
    <w:rsid w:val="009F0A71"/>
    <w:rsid w:val="009F15A3"/>
    <w:rsid w:val="009F15B8"/>
    <w:rsid w:val="009F1817"/>
    <w:rsid w:val="009F2211"/>
    <w:rsid w:val="009F3415"/>
    <w:rsid w:val="009F3482"/>
    <w:rsid w:val="009F3C51"/>
    <w:rsid w:val="009F3EEA"/>
    <w:rsid w:val="009F4B11"/>
    <w:rsid w:val="009F70F7"/>
    <w:rsid w:val="009F7332"/>
    <w:rsid w:val="00A0026B"/>
    <w:rsid w:val="00A032E7"/>
    <w:rsid w:val="00A034BB"/>
    <w:rsid w:val="00A03C6D"/>
    <w:rsid w:val="00A0421F"/>
    <w:rsid w:val="00A05197"/>
    <w:rsid w:val="00A06836"/>
    <w:rsid w:val="00A06C1B"/>
    <w:rsid w:val="00A079EA"/>
    <w:rsid w:val="00A07E73"/>
    <w:rsid w:val="00A11285"/>
    <w:rsid w:val="00A116DC"/>
    <w:rsid w:val="00A1270F"/>
    <w:rsid w:val="00A131FB"/>
    <w:rsid w:val="00A141AB"/>
    <w:rsid w:val="00A143D1"/>
    <w:rsid w:val="00A14839"/>
    <w:rsid w:val="00A14F7F"/>
    <w:rsid w:val="00A15E75"/>
    <w:rsid w:val="00A16A6E"/>
    <w:rsid w:val="00A16C58"/>
    <w:rsid w:val="00A200D1"/>
    <w:rsid w:val="00A20466"/>
    <w:rsid w:val="00A20903"/>
    <w:rsid w:val="00A21A68"/>
    <w:rsid w:val="00A21DBB"/>
    <w:rsid w:val="00A22121"/>
    <w:rsid w:val="00A22169"/>
    <w:rsid w:val="00A26378"/>
    <w:rsid w:val="00A2695C"/>
    <w:rsid w:val="00A26AF0"/>
    <w:rsid w:val="00A272A2"/>
    <w:rsid w:val="00A279C9"/>
    <w:rsid w:val="00A27CEF"/>
    <w:rsid w:val="00A27E32"/>
    <w:rsid w:val="00A300B6"/>
    <w:rsid w:val="00A312E5"/>
    <w:rsid w:val="00A33629"/>
    <w:rsid w:val="00A41C09"/>
    <w:rsid w:val="00A42963"/>
    <w:rsid w:val="00A431F4"/>
    <w:rsid w:val="00A44728"/>
    <w:rsid w:val="00A450F7"/>
    <w:rsid w:val="00A45334"/>
    <w:rsid w:val="00A45397"/>
    <w:rsid w:val="00A4566B"/>
    <w:rsid w:val="00A46DCB"/>
    <w:rsid w:val="00A52542"/>
    <w:rsid w:val="00A541DE"/>
    <w:rsid w:val="00A543D3"/>
    <w:rsid w:val="00A54A32"/>
    <w:rsid w:val="00A55B59"/>
    <w:rsid w:val="00A56552"/>
    <w:rsid w:val="00A56B82"/>
    <w:rsid w:val="00A5706F"/>
    <w:rsid w:val="00A57556"/>
    <w:rsid w:val="00A57904"/>
    <w:rsid w:val="00A6099D"/>
    <w:rsid w:val="00A6157F"/>
    <w:rsid w:val="00A618CD"/>
    <w:rsid w:val="00A61E2F"/>
    <w:rsid w:val="00A6558D"/>
    <w:rsid w:val="00A66548"/>
    <w:rsid w:val="00A6659A"/>
    <w:rsid w:val="00A70498"/>
    <w:rsid w:val="00A70832"/>
    <w:rsid w:val="00A71069"/>
    <w:rsid w:val="00A727D9"/>
    <w:rsid w:val="00A730D8"/>
    <w:rsid w:val="00A73568"/>
    <w:rsid w:val="00A7504C"/>
    <w:rsid w:val="00A7539F"/>
    <w:rsid w:val="00A773FB"/>
    <w:rsid w:val="00A80261"/>
    <w:rsid w:val="00A80499"/>
    <w:rsid w:val="00A805FC"/>
    <w:rsid w:val="00A80911"/>
    <w:rsid w:val="00A80D22"/>
    <w:rsid w:val="00A82BC7"/>
    <w:rsid w:val="00A842E0"/>
    <w:rsid w:val="00A84516"/>
    <w:rsid w:val="00A85682"/>
    <w:rsid w:val="00A85BCC"/>
    <w:rsid w:val="00A87272"/>
    <w:rsid w:val="00A8799B"/>
    <w:rsid w:val="00A924C3"/>
    <w:rsid w:val="00A9265E"/>
    <w:rsid w:val="00A93776"/>
    <w:rsid w:val="00A95D7B"/>
    <w:rsid w:val="00A9766C"/>
    <w:rsid w:val="00A97B21"/>
    <w:rsid w:val="00A97D21"/>
    <w:rsid w:val="00AA0103"/>
    <w:rsid w:val="00AA057F"/>
    <w:rsid w:val="00AA17A9"/>
    <w:rsid w:val="00AA1C7E"/>
    <w:rsid w:val="00AA1E68"/>
    <w:rsid w:val="00AA233A"/>
    <w:rsid w:val="00AA2830"/>
    <w:rsid w:val="00AA2842"/>
    <w:rsid w:val="00AA2A78"/>
    <w:rsid w:val="00AA2C4D"/>
    <w:rsid w:val="00AA2E0E"/>
    <w:rsid w:val="00AA3681"/>
    <w:rsid w:val="00AA4716"/>
    <w:rsid w:val="00AA48B7"/>
    <w:rsid w:val="00AA498B"/>
    <w:rsid w:val="00AA737C"/>
    <w:rsid w:val="00AA7B0B"/>
    <w:rsid w:val="00AB084E"/>
    <w:rsid w:val="00AB1342"/>
    <w:rsid w:val="00AB13FF"/>
    <w:rsid w:val="00AB19DA"/>
    <w:rsid w:val="00AB1FAE"/>
    <w:rsid w:val="00AB5866"/>
    <w:rsid w:val="00AB5CD9"/>
    <w:rsid w:val="00AB64AE"/>
    <w:rsid w:val="00AC0EC3"/>
    <w:rsid w:val="00AC0FB4"/>
    <w:rsid w:val="00AC102A"/>
    <w:rsid w:val="00AC2F12"/>
    <w:rsid w:val="00AC3E48"/>
    <w:rsid w:val="00AC5456"/>
    <w:rsid w:val="00AC6A17"/>
    <w:rsid w:val="00AC70D5"/>
    <w:rsid w:val="00AD0AC1"/>
    <w:rsid w:val="00AD230E"/>
    <w:rsid w:val="00AD2847"/>
    <w:rsid w:val="00AD2C69"/>
    <w:rsid w:val="00AD3D6D"/>
    <w:rsid w:val="00AD6051"/>
    <w:rsid w:val="00AD6E5E"/>
    <w:rsid w:val="00AD7551"/>
    <w:rsid w:val="00AE0826"/>
    <w:rsid w:val="00AE1139"/>
    <w:rsid w:val="00AE1E5D"/>
    <w:rsid w:val="00AE20C1"/>
    <w:rsid w:val="00AE2838"/>
    <w:rsid w:val="00AE3D9A"/>
    <w:rsid w:val="00AE3F6F"/>
    <w:rsid w:val="00AE4273"/>
    <w:rsid w:val="00AE440A"/>
    <w:rsid w:val="00AE5455"/>
    <w:rsid w:val="00AE6F21"/>
    <w:rsid w:val="00AF0053"/>
    <w:rsid w:val="00AF10A2"/>
    <w:rsid w:val="00AF1262"/>
    <w:rsid w:val="00AF1846"/>
    <w:rsid w:val="00AF2BB5"/>
    <w:rsid w:val="00AF3691"/>
    <w:rsid w:val="00AF3F0B"/>
    <w:rsid w:val="00AF4A6D"/>
    <w:rsid w:val="00AF6C94"/>
    <w:rsid w:val="00AF6CE5"/>
    <w:rsid w:val="00AF71D7"/>
    <w:rsid w:val="00AF755F"/>
    <w:rsid w:val="00AF7BEE"/>
    <w:rsid w:val="00AF7F33"/>
    <w:rsid w:val="00B00F0D"/>
    <w:rsid w:val="00B01641"/>
    <w:rsid w:val="00B0173A"/>
    <w:rsid w:val="00B01E47"/>
    <w:rsid w:val="00B02188"/>
    <w:rsid w:val="00B02D6B"/>
    <w:rsid w:val="00B02E39"/>
    <w:rsid w:val="00B0393C"/>
    <w:rsid w:val="00B03A33"/>
    <w:rsid w:val="00B07A6C"/>
    <w:rsid w:val="00B07FEF"/>
    <w:rsid w:val="00B10B8F"/>
    <w:rsid w:val="00B10D45"/>
    <w:rsid w:val="00B123A1"/>
    <w:rsid w:val="00B1332E"/>
    <w:rsid w:val="00B134F5"/>
    <w:rsid w:val="00B14E75"/>
    <w:rsid w:val="00B15DDB"/>
    <w:rsid w:val="00B20575"/>
    <w:rsid w:val="00B20925"/>
    <w:rsid w:val="00B23149"/>
    <w:rsid w:val="00B24DD4"/>
    <w:rsid w:val="00B26023"/>
    <w:rsid w:val="00B2667E"/>
    <w:rsid w:val="00B266E6"/>
    <w:rsid w:val="00B26CFC"/>
    <w:rsid w:val="00B27807"/>
    <w:rsid w:val="00B2796E"/>
    <w:rsid w:val="00B306BF"/>
    <w:rsid w:val="00B31199"/>
    <w:rsid w:val="00B3235B"/>
    <w:rsid w:val="00B3236A"/>
    <w:rsid w:val="00B3247E"/>
    <w:rsid w:val="00B33043"/>
    <w:rsid w:val="00B330A4"/>
    <w:rsid w:val="00B334B4"/>
    <w:rsid w:val="00B336AD"/>
    <w:rsid w:val="00B34CE9"/>
    <w:rsid w:val="00B3717A"/>
    <w:rsid w:val="00B3751F"/>
    <w:rsid w:val="00B377F1"/>
    <w:rsid w:val="00B405BE"/>
    <w:rsid w:val="00B41222"/>
    <w:rsid w:val="00B42B75"/>
    <w:rsid w:val="00B42FA2"/>
    <w:rsid w:val="00B43B9E"/>
    <w:rsid w:val="00B45D31"/>
    <w:rsid w:val="00B47928"/>
    <w:rsid w:val="00B52C94"/>
    <w:rsid w:val="00B53C8F"/>
    <w:rsid w:val="00B552B3"/>
    <w:rsid w:val="00B55B69"/>
    <w:rsid w:val="00B56643"/>
    <w:rsid w:val="00B572E7"/>
    <w:rsid w:val="00B5771C"/>
    <w:rsid w:val="00B57E76"/>
    <w:rsid w:val="00B6087A"/>
    <w:rsid w:val="00B61367"/>
    <w:rsid w:val="00B619F8"/>
    <w:rsid w:val="00B62F6C"/>
    <w:rsid w:val="00B63FF3"/>
    <w:rsid w:val="00B64C57"/>
    <w:rsid w:val="00B64C94"/>
    <w:rsid w:val="00B64DC2"/>
    <w:rsid w:val="00B65264"/>
    <w:rsid w:val="00B65C22"/>
    <w:rsid w:val="00B67C74"/>
    <w:rsid w:val="00B7037A"/>
    <w:rsid w:val="00B7336F"/>
    <w:rsid w:val="00B73D57"/>
    <w:rsid w:val="00B764F7"/>
    <w:rsid w:val="00B77207"/>
    <w:rsid w:val="00B80DC4"/>
    <w:rsid w:val="00B83055"/>
    <w:rsid w:val="00B83432"/>
    <w:rsid w:val="00B8786E"/>
    <w:rsid w:val="00B87E8C"/>
    <w:rsid w:val="00B9174C"/>
    <w:rsid w:val="00B91EB5"/>
    <w:rsid w:val="00B92053"/>
    <w:rsid w:val="00B929C0"/>
    <w:rsid w:val="00B93D31"/>
    <w:rsid w:val="00B947E4"/>
    <w:rsid w:val="00B9584C"/>
    <w:rsid w:val="00B9738E"/>
    <w:rsid w:val="00BA046F"/>
    <w:rsid w:val="00BA0E51"/>
    <w:rsid w:val="00BA15BD"/>
    <w:rsid w:val="00BA17A4"/>
    <w:rsid w:val="00BA1E38"/>
    <w:rsid w:val="00BA3099"/>
    <w:rsid w:val="00BA3DFA"/>
    <w:rsid w:val="00BA4A5F"/>
    <w:rsid w:val="00BA67DB"/>
    <w:rsid w:val="00BA6AEB"/>
    <w:rsid w:val="00BA6EC4"/>
    <w:rsid w:val="00BA736B"/>
    <w:rsid w:val="00BA7613"/>
    <w:rsid w:val="00BB0313"/>
    <w:rsid w:val="00BB0C45"/>
    <w:rsid w:val="00BB1EAF"/>
    <w:rsid w:val="00BB261B"/>
    <w:rsid w:val="00BB41F1"/>
    <w:rsid w:val="00BB49D3"/>
    <w:rsid w:val="00BB6B4A"/>
    <w:rsid w:val="00BC0B36"/>
    <w:rsid w:val="00BC18FB"/>
    <w:rsid w:val="00BC1E95"/>
    <w:rsid w:val="00BC2D05"/>
    <w:rsid w:val="00BC3D32"/>
    <w:rsid w:val="00BC4DD1"/>
    <w:rsid w:val="00BC664D"/>
    <w:rsid w:val="00BC6B21"/>
    <w:rsid w:val="00BC6CDE"/>
    <w:rsid w:val="00BC6D85"/>
    <w:rsid w:val="00BC789A"/>
    <w:rsid w:val="00BC7AA8"/>
    <w:rsid w:val="00BD0AE7"/>
    <w:rsid w:val="00BD34CF"/>
    <w:rsid w:val="00BD3707"/>
    <w:rsid w:val="00BD43B1"/>
    <w:rsid w:val="00BD5972"/>
    <w:rsid w:val="00BD6250"/>
    <w:rsid w:val="00BD75BD"/>
    <w:rsid w:val="00BD7665"/>
    <w:rsid w:val="00BD77A5"/>
    <w:rsid w:val="00BD7877"/>
    <w:rsid w:val="00BE03BE"/>
    <w:rsid w:val="00BE2534"/>
    <w:rsid w:val="00BE2B4C"/>
    <w:rsid w:val="00BE4C50"/>
    <w:rsid w:val="00BE5282"/>
    <w:rsid w:val="00BE59D8"/>
    <w:rsid w:val="00BE5C67"/>
    <w:rsid w:val="00BE6934"/>
    <w:rsid w:val="00BE77F6"/>
    <w:rsid w:val="00BF10B4"/>
    <w:rsid w:val="00BF1578"/>
    <w:rsid w:val="00BF19EA"/>
    <w:rsid w:val="00BF1AFE"/>
    <w:rsid w:val="00BF2825"/>
    <w:rsid w:val="00BF2A29"/>
    <w:rsid w:val="00BF2EE5"/>
    <w:rsid w:val="00BF4253"/>
    <w:rsid w:val="00BF598B"/>
    <w:rsid w:val="00BF6453"/>
    <w:rsid w:val="00BF6BA3"/>
    <w:rsid w:val="00BF6D79"/>
    <w:rsid w:val="00BF7658"/>
    <w:rsid w:val="00BF7913"/>
    <w:rsid w:val="00C00DCE"/>
    <w:rsid w:val="00C03342"/>
    <w:rsid w:val="00C03756"/>
    <w:rsid w:val="00C03798"/>
    <w:rsid w:val="00C05D3D"/>
    <w:rsid w:val="00C0636A"/>
    <w:rsid w:val="00C07492"/>
    <w:rsid w:val="00C079E0"/>
    <w:rsid w:val="00C1042F"/>
    <w:rsid w:val="00C10992"/>
    <w:rsid w:val="00C11394"/>
    <w:rsid w:val="00C11D0F"/>
    <w:rsid w:val="00C15C26"/>
    <w:rsid w:val="00C15CA1"/>
    <w:rsid w:val="00C24CCA"/>
    <w:rsid w:val="00C25B5E"/>
    <w:rsid w:val="00C31313"/>
    <w:rsid w:val="00C31B0A"/>
    <w:rsid w:val="00C33CC6"/>
    <w:rsid w:val="00C34011"/>
    <w:rsid w:val="00C3409B"/>
    <w:rsid w:val="00C354E9"/>
    <w:rsid w:val="00C40298"/>
    <w:rsid w:val="00C40C80"/>
    <w:rsid w:val="00C417DF"/>
    <w:rsid w:val="00C42E0E"/>
    <w:rsid w:val="00C4385D"/>
    <w:rsid w:val="00C44627"/>
    <w:rsid w:val="00C45EC0"/>
    <w:rsid w:val="00C45F3B"/>
    <w:rsid w:val="00C50CEF"/>
    <w:rsid w:val="00C52D58"/>
    <w:rsid w:val="00C54BC8"/>
    <w:rsid w:val="00C54C6D"/>
    <w:rsid w:val="00C55DAA"/>
    <w:rsid w:val="00C56377"/>
    <w:rsid w:val="00C5700C"/>
    <w:rsid w:val="00C57391"/>
    <w:rsid w:val="00C60ABC"/>
    <w:rsid w:val="00C613BD"/>
    <w:rsid w:val="00C63764"/>
    <w:rsid w:val="00C64CD5"/>
    <w:rsid w:val="00C657D2"/>
    <w:rsid w:val="00C67273"/>
    <w:rsid w:val="00C675BE"/>
    <w:rsid w:val="00C702A0"/>
    <w:rsid w:val="00C7186B"/>
    <w:rsid w:val="00C72888"/>
    <w:rsid w:val="00C72D4A"/>
    <w:rsid w:val="00C76308"/>
    <w:rsid w:val="00C77D76"/>
    <w:rsid w:val="00C80C1E"/>
    <w:rsid w:val="00C81654"/>
    <w:rsid w:val="00C82F68"/>
    <w:rsid w:val="00C83233"/>
    <w:rsid w:val="00C84871"/>
    <w:rsid w:val="00C8521D"/>
    <w:rsid w:val="00C86243"/>
    <w:rsid w:val="00C866AA"/>
    <w:rsid w:val="00C87D13"/>
    <w:rsid w:val="00C91226"/>
    <w:rsid w:val="00C929BA"/>
    <w:rsid w:val="00C93B53"/>
    <w:rsid w:val="00C93D6F"/>
    <w:rsid w:val="00C95F6A"/>
    <w:rsid w:val="00C97348"/>
    <w:rsid w:val="00CA1644"/>
    <w:rsid w:val="00CA321C"/>
    <w:rsid w:val="00CA38A4"/>
    <w:rsid w:val="00CA3B8F"/>
    <w:rsid w:val="00CA3E39"/>
    <w:rsid w:val="00CA41B8"/>
    <w:rsid w:val="00CA43CE"/>
    <w:rsid w:val="00CA4FDF"/>
    <w:rsid w:val="00CA6731"/>
    <w:rsid w:val="00CA7033"/>
    <w:rsid w:val="00CB01B0"/>
    <w:rsid w:val="00CB2547"/>
    <w:rsid w:val="00CB321F"/>
    <w:rsid w:val="00CB47D4"/>
    <w:rsid w:val="00CB645B"/>
    <w:rsid w:val="00CC1855"/>
    <w:rsid w:val="00CC1D54"/>
    <w:rsid w:val="00CC6B20"/>
    <w:rsid w:val="00CC7839"/>
    <w:rsid w:val="00CD1806"/>
    <w:rsid w:val="00CD2425"/>
    <w:rsid w:val="00CD33DA"/>
    <w:rsid w:val="00CD4049"/>
    <w:rsid w:val="00CD4B15"/>
    <w:rsid w:val="00CD4EA7"/>
    <w:rsid w:val="00CD67EE"/>
    <w:rsid w:val="00CD7418"/>
    <w:rsid w:val="00CE12A3"/>
    <w:rsid w:val="00CE17A2"/>
    <w:rsid w:val="00CE2270"/>
    <w:rsid w:val="00CE50C7"/>
    <w:rsid w:val="00CE5FC1"/>
    <w:rsid w:val="00CE6BE5"/>
    <w:rsid w:val="00CF0803"/>
    <w:rsid w:val="00CF126E"/>
    <w:rsid w:val="00CF209D"/>
    <w:rsid w:val="00CF29D5"/>
    <w:rsid w:val="00CF4EC5"/>
    <w:rsid w:val="00CF6046"/>
    <w:rsid w:val="00D01471"/>
    <w:rsid w:val="00D0179C"/>
    <w:rsid w:val="00D01A1C"/>
    <w:rsid w:val="00D01F5A"/>
    <w:rsid w:val="00D024A0"/>
    <w:rsid w:val="00D02C4E"/>
    <w:rsid w:val="00D03D42"/>
    <w:rsid w:val="00D059F5"/>
    <w:rsid w:val="00D115C5"/>
    <w:rsid w:val="00D1182E"/>
    <w:rsid w:val="00D1198A"/>
    <w:rsid w:val="00D12C97"/>
    <w:rsid w:val="00D13666"/>
    <w:rsid w:val="00D136FD"/>
    <w:rsid w:val="00D15EC8"/>
    <w:rsid w:val="00D15F8F"/>
    <w:rsid w:val="00D202C4"/>
    <w:rsid w:val="00D22597"/>
    <w:rsid w:val="00D22B78"/>
    <w:rsid w:val="00D23626"/>
    <w:rsid w:val="00D23A55"/>
    <w:rsid w:val="00D24DAC"/>
    <w:rsid w:val="00D24FC3"/>
    <w:rsid w:val="00D2524D"/>
    <w:rsid w:val="00D25750"/>
    <w:rsid w:val="00D26179"/>
    <w:rsid w:val="00D26959"/>
    <w:rsid w:val="00D27D0C"/>
    <w:rsid w:val="00D30796"/>
    <w:rsid w:val="00D30C3E"/>
    <w:rsid w:val="00D329C3"/>
    <w:rsid w:val="00D3367D"/>
    <w:rsid w:val="00D33BA3"/>
    <w:rsid w:val="00D3633B"/>
    <w:rsid w:val="00D36703"/>
    <w:rsid w:val="00D3789A"/>
    <w:rsid w:val="00D40067"/>
    <w:rsid w:val="00D40CBE"/>
    <w:rsid w:val="00D41444"/>
    <w:rsid w:val="00D435DE"/>
    <w:rsid w:val="00D44B55"/>
    <w:rsid w:val="00D45E7F"/>
    <w:rsid w:val="00D46868"/>
    <w:rsid w:val="00D46FFD"/>
    <w:rsid w:val="00D47D3D"/>
    <w:rsid w:val="00D50142"/>
    <w:rsid w:val="00D51552"/>
    <w:rsid w:val="00D51621"/>
    <w:rsid w:val="00D51C9C"/>
    <w:rsid w:val="00D521A5"/>
    <w:rsid w:val="00D52A87"/>
    <w:rsid w:val="00D5388B"/>
    <w:rsid w:val="00D53AC3"/>
    <w:rsid w:val="00D54BBC"/>
    <w:rsid w:val="00D559C5"/>
    <w:rsid w:val="00D561DD"/>
    <w:rsid w:val="00D5656F"/>
    <w:rsid w:val="00D578AF"/>
    <w:rsid w:val="00D60979"/>
    <w:rsid w:val="00D6108D"/>
    <w:rsid w:val="00D615F5"/>
    <w:rsid w:val="00D61E72"/>
    <w:rsid w:val="00D6347E"/>
    <w:rsid w:val="00D65C19"/>
    <w:rsid w:val="00D66783"/>
    <w:rsid w:val="00D66B78"/>
    <w:rsid w:val="00D66CB5"/>
    <w:rsid w:val="00D66F44"/>
    <w:rsid w:val="00D6740A"/>
    <w:rsid w:val="00D7066B"/>
    <w:rsid w:val="00D7095B"/>
    <w:rsid w:val="00D70E0B"/>
    <w:rsid w:val="00D71144"/>
    <w:rsid w:val="00D71783"/>
    <w:rsid w:val="00D7263A"/>
    <w:rsid w:val="00D728A2"/>
    <w:rsid w:val="00D72BB9"/>
    <w:rsid w:val="00D73FF4"/>
    <w:rsid w:val="00D74EED"/>
    <w:rsid w:val="00D75937"/>
    <w:rsid w:val="00D75BE4"/>
    <w:rsid w:val="00D761DD"/>
    <w:rsid w:val="00D76496"/>
    <w:rsid w:val="00D767C3"/>
    <w:rsid w:val="00D80303"/>
    <w:rsid w:val="00D80E81"/>
    <w:rsid w:val="00D8167F"/>
    <w:rsid w:val="00D81858"/>
    <w:rsid w:val="00D822D7"/>
    <w:rsid w:val="00D82D59"/>
    <w:rsid w:val="00D83E93"/>
    <w:rsid w:val="00D846AF"/>
    <w:rsid w:val="00D84EB8"/>
    <w:rsid w:val="00D85652"/>
    <w:rsid w:val="00D85934"/>
    <w:rsid w:val="00D86167"/>
    <w:rsid w:val="00D876A7"/>
    <w:rsid w:val="00D87CAB"/>
    <w:rsid w:val="00D90188"/>
    <w:rsid w:val="00D914C2"/>
    <w:rsid w:val="00D916CC"/>
    <w:rsid w:val="00D92CEE"/>
    <w:rsid w:val="00D9379E"/>
    <w:rsid w:val="00D95056"/>
    <w:rsid w:val="00D958CE"/>
    <w:rsid w:val="00D96FDC"/>
    <w:rsid w:val="00D97782"/>
    <w:rsid w:val="00D9786E"/>
    <w:rsid w:val="00D978EA"/>
    <w:rsid w:val="00DA1E6F"/>
    <w:rsid w:val="00DA261F"/>
    <w:rsid w:val="00DA3694"/>
    <w:rsid w:val="00DA3D7D"/>
    <w:rsid w:val="00DA4FC3"/>
    <w:rsid w:val="00DA503D"/>
    <w:rsid w:val="00DA5B63"/>
    <w:rsid w:val="00DA64D6"/>
    <w:rsid w:val="00DB0C1E"/>
    <w:rsid w:val="00DB10AB"/>
    <w:rsid w:val="00DB18B1"/>
    <w:rsid w:val="00DB3FE7"/>
    <w:rsid w:val="00DB4F39"/>
    <w:rsid w:val="00DB63C4"/>
    <w:rsid w:val="00DC14C5"/>
    <w:rsid w:val="00DC15FE"/>
    <w:rsid w:val="00DC16F2"/>
    <w:rsid w:val="00DC1BEF"/>
    <w:rsid w:val="00DC1F38"/>
    <w:rsid w:val="00DC2227"/>
    <w:rsid w:val="00DC4710"/>
    <w:rsid w:val="00DC4C07"/>
    <w:rsid w:val="00DC5011"/>
    <w:rsid w:val="00DC7A08"/>
    <w:rsid w:val="00DC7A28"/>
    <w:rsid w:val="00DC7C40"/>
    <w:rsid w:val="00DD0EE1"/>
    <w:rsid w:val="00DD0FC2"/>
    <w:rsid w:val="00DD348B"/>
    <w:rsid w:val="00DD42A5"/>
    <w:rsid w:val="00DD49B8"/>
    <w:rsid w:val="00DD54DA"/>
    <w:rsid w:val="00DD556E"/>
    <w:rsid w:val="00DD5591"/>
    <w:rsid w:val="00DD60D6"/>
    <w:rsid w:val="00DD63B7"/>
    <w:rsid w:val="00DD6D5F"/>
    <w:rsid w:val="00DD73AE"/>
    <w:rsid w:val="00DD744F"/>
    <w:rsid w:val="00DD7CA2"/>
    <w:rsid w:val="00DD7F34"/>
    <w:rsid w:val="00DE1944"/>
    <w:rsid w:val="00DE27A0"/>
    <w:rsid w:val="00DE43B6"/>
    <w:rsid w:val="00DE644D"/>
    <w:rsid w:val="00DE69E2"/>
    <w:rsid w:val="00DE7455"/>
    <w:rsid w:val="00DE7576"/>
    <w:rsid w:val="00DF0919"/>
    <w:rsid w:val="00DF0993"/>
    <w:rsid w:val="00DF190F"/>
    <w:rsid w:val="00DF327B"/>
    <w:rsid w:val="00DF53FC"/>
    <w:rsid w:val="00DF61D1"/>
    <w:rsid w:val="00DF69B5"/>
    <w:rsid w:val="00DF7A38"/>
    <w:rsid w:val="00E00083"/>
    <w:rsid w:val="00E00182"/>
    <w:rsid w:val="00E0054E"/>
    <w:rsid w:val="00E0112F"/>
    <w:rsid w:val="00E01AA1"/>
    <w:rsid w:val="00E01C6A"/>
    <w:rsid w:val="00E02621"/>
    <w:rsid w:val="00E032AC"/>
    <w:rsid w:val="00E05E51"/>
    <w:rsid w:val="00E07C9B"/>
    <w:rsid w:val="00E07D18"/>
    <w:rsid w:val="00E113DA"/>
    <w:rsid w:val="00E11A8B"/>
    <w:rsid w:val="00E11B11"/>
    <w:rsid w:val="00E13662"/>
    <w:rsid w:val="00E16921"/>
    <w:rsid w:val="00E16E9A"/>
    <w:rsid w:val="00E16F56"/>
    <w:rsid w:val="00E21B4E"/>
    <w:rsid w:val="00E22AA2"/>
    <w:rsid w:val="00E22D10"/>
    <w:rsid w:val="00E23828"/>
    <w:rsid w:val="00E24DC9"/>
    <w:rsid w:val="00E24F0E"/>
    <w:rsid w:val="00E274A8"/>
    <w:rsid w:val="00E277EC"/>
    <w:rsid w:val="00E30001"/>
    <w:rsid w:val="00E30263"/>
    <w:rsid w:val="00E30480"/>
    <w:rsid w:val="00E30C95"/>
    <w:rsid w:val="00E3139C"/>
    <w:rsid w:val="00E32DDF"/>
    <w:rsid w:val="00E32F2D"/>
    <w:rsid w:val="00E3337C"/>
    <w:rsid w:val="00E33850"/>
    <w:rsid w:val="00E34671"/>
    <w:rsid w:val="00E34C0C"/>
    <w:rsid w:val="00E353A4"/>
    <w:rsid w:val="00E37E4B"/>
    <w:rsid w:val="00E37E60"/>
    <w:rsid w:val="00E401D0"/>
    <w:rsid w:val="00E4023C"/>
    <w:rsid w:val="00E40286"/>
    <w:rsid w:val="00E40604"/>
    <w:rsid w:val="00E41258"/>
    <w:rsid w:val="00E41611"/>
    <w:rsid w:val="00E43F06"/>
    <w:rsid w:val="00E45B39"/>
    <w:rsid w:val="00E461E1"/>
    <w:rsid w:val="00E513AF"/>
    <w:rsid w:val="00E51975"/>
    <w:rsid w:val="00E51F0C"/>
    <w:rsid w:val="00E5652D"/>
    <w:rsid w:val="00E570EA"/>
    <w:rsid w:val="00E60D5B"/>
    <w:rsid w:val="00E611A8"/>
    <w:rsid w:val="00E62FC9"/>
    <w:rsid w:val="00E66F44"/>
    <w:rsid w:val="00E700EC"/>
    <w:rsid w:val="00E70CAC"/>
    <w:rsid w:val="00E71F37"/>
    <w:rsid w:val="00E72117"/>
    <w:rsid w:val="00E72A53"/>
    <w:rsid w:val="00E72DBB"/>
    <w:rsid w:val="00E74451"/>
    <w:rsid w:val="00E7481D"/>
    <w:rsid w:val="00E75F62"/>
    <w:rsid w:val="00E760D6"/>
    <w:rsid w:val="00E760E5"/>
    <w:rsid w:val="00E7760B"/>
    <w:rsid w:val="00E776F0"/>
    <w:rsid w:val="00E81331"/>
    <w:rsid w:val="00E81812"/>
    <w:rsid w:val="00E839AE"/>
    <w:rsid w:val="00E8585A"/>
    <w:rsid w:val="00E87624"/>
    <w:rsid w:val="00E87A49"/>
    <w:rsid w:val="00E925E4"/>
    <w:rsid w:val="00E95198"/>
    <w:rsid w:val="00E95BB4"/>
    <w:rsid w:val="00E960AB"/>
    <w:rsid w:val="00E9740C"/>
    <w:rsid w:val="00E975D2"/>
    <w:rsid w:val="00E977CE"/>
    <w:rsid w:val="00EA0B07"/>
    <w:rsid w:val="00EA1415"/>
    <w:rsid w:val="00EA1698"/>
    <w:rsid w:val="00EA3B2C"/>
    <w:rsid w:val="00EA45D3"/>
    <w:rsid w:val="00EA505D"/>
    <w:rsid w:val="00EA6469"/>
    <w:rsid w:val="00EA6C7B"/>
    <w:rsid w:val="00EA7E69"/>
    <w:rsid w:val="00EB1267"/>
    <w:rsid w:val="00EB12A0"/>
    <w:rsid w:val="00EB2465"/>
    <w:rsid w:val="00EB3F54"/>
    <w:rsid w:val="00EB46D3"/>
    <w:rsid w:val="00EB5296"/>
    <w:rsid w:val="00EB5589"/>
    <w:rsid w:val="00EB5986"/>
    <w:rsid w:val="00EB5AE6"/>
    <w:rsid w:val="00EB6D11"/>
    <w:rsid w:val="00EB6D5F"/>
    <w:rsid w:val="00EC0D13"/>
    <w:rsid w:val="00EC1286"/>
    <w:rsid w:val="00EC1408"/>
    <w:rsid w:val="00EC19DC"/>
    <w:rsid w:val="00EC230E"/>
    <w:rsid w:val="00EC25C4"/>
    <w:rsid w:val="00EC2E44"/>
    <w:rsid w:val="00EC411B"/>
    <w:rsid w:val="00EC6505"/>
    <w:rsid w:val="00EC7F18"/>
    <w:rsid w:val="00ED07A5"/>
    <w:rsid w:val="00ED32B8"/>
    <w:rsid w:val="00ED5168"/>
    <w:rsid w:val="00ED57F0"/>
    <w:rsid w:val="00ED5BF6"/>
    <w:rsid w:val="00ED66C4"/>
    <w:rsid w:val="00ED7D00"/>
    <w:rsid w:val="00EE07DD"/>
    <w:rsid w:val="00EE0A07"/>
    <w:rsid w:val="00EE101E"/>
    <w:rsid w:val="00EE185E"/>
    <w:rsid w:val="00EE292F"/>
    <w:rsid w:val="00EE36C7"/>
    <w:rsid w:val="00EE462D"/>
    <w:rsid w:val="00EE6A6D"/>
    <w:rsid w:val="00EE717A"/>
    <w:rsid w:val="00EF0FD3"/>
    <w:rsid w:val="00EF349C"/>
    <w:rsid w:val="00EF3E44"/>
    <w:rsid w:val="00EF7C97"/>
    <w:rsid w:val="00EF7D5C"/>
    <w:rsid w:val="00F0155E"/>
    <w:rsid w:val="00F01790"/>
    <w:rsid w:val="00F01C6B"/>
    <w:rsid w:val="00F0339B"/>
    <w:rsid w:val="00F036BD"/>
    <w:rsid w:val="00F0564B"/>
    <w:rsid w:val="00F06F53"/>
    <w:rsid w:val="00F10E2B"/>
    <w:rsid w:val="00F119B3"/>
    <w:rsid w:val="00F1298F"/>
    <w:rsid w:val="00F156E5"/>
    <w:rsid w:val="00F167F1"/>
    <w:rsid w:val="00F170A3"/>
    <w:rsid w:val="00F17CFF"/>
    <w:rsid w:val="00F204DE"/>
    <w:rsid w:val="00F2131A"/>
    <w:rsid w:val="00F21AB7"/>
    <w:rsid w:val="00F21C56"/>
    <w:rsid w:val="00F23818"/>
    <w:rsid w:val="00F23B3E"/>
    <w:rsid w:val="00F23EA3"/>
    <w:rsid w:val="00F24FD9"/>
    <w:rsid w:val="00F2721F"/>
    <w:rsid w:val="00F302F9"/>
    <w:rsid w:val="00F30DA4"/>
    <w:rsid w:val="00F312DD"/>
    <w:rsid w:val="00F32BE9"/>
    <w:rsid w:val="00F3422E"/>
    <w:rsid w:val="00F35FFB"/>
    <w:rsid w:val="00F36F01"/>
    <w:rsid w:val="00F3719C"/>
    <w:rsid w:val="00F40FFD"/>
    <w:rsid w:val="00F4104E"/>
    <w:rsid w:val="00F41842"/>
    <w:rsid w:val="00F43E79"/>
    <w:rsid w:val="00F43F28"/>
    <w:rsid w:val="00F44011"/>
    <w:rsid w:val="00F452E3"/>
    <w:rsid w:val="00F46A6F"/>
    <w:rsid w:val="00F47A99"/>
    <w:rsid w:val="00F50BB8"/>
    <w:rsid w:val="00F52333"/>
    <w:rsid w:val="00F525D1"/>
    <w:rsid w:val="00F554E9"/>
    <w:rsid w:val="00F55C31"/>
    <w:rsid w:val="00F6023A"/>
    <w:rsid w:val="00F611C9"/>
    <w:rsid w:val="00F6248C"/>
    <w:rsid w:val="00F6272F"/>
    <w:rsid w:val="00F630F0"/>
    <w:rsid w:val="00F64AB4"/>
    <w:rsid w:val="00F64C40"/>
    <w:rsid w:val="00F675B6"/>
    <w:rsid w:val="00F67A5C"/>
    <w:rsid w:val="00F708B8"/>
    <w:rsid w:val="00F714E4"/>
    <w:rsid w:val="00F71DFE"/>
    <w:rsid w:val="00F73628"/>
    <w:rsid w:val="00F7421B"/>
    <w:rsid w:val="00F74C54"/>
    <w:rsid w:val="00F81549"/>
    <w:rsid w:val="00F81D7A"/>
    <w:rsid w:val="00F8239C"/>
    <w:rsid w:val="00F8342D"/>
    <w:rsid w:val="00F839D3"/>
    <w:rsid w:val="00F839ED"/>
    <w:rsid w:val="00F84054"/>
    <w:rsid w:val="00F845E1"/>
    <w:rsid w:val="00F8596E"/>
    <w:rsid w:val="00F87BD1"/>
    <w:rsid w:val="00F90637"/>
    <w:rsid w:val="00F92460"/>
    <w:rsid w:val="00F92E8D"/>
    <w:rsid w:val="00F92F22"/>
    <w:rsid w:val="00F95BA9"/>
    <w:rsid w:val="00FA05C4"/>
    <w:rsid w:val="00FA101E"/>
    <w:rsid w:val="00FA14FE"/>
    <w:rsid w:val="00FA2046"/>
    <w:rsid w:val="00FA2208"/>
    <w:rsid w:val="00FA27B8"/>
    <w:rsid w:val="00FA30CA"/>
    <w:rsid w:val="00FA3A4F"/>
    <w:rsid w:val="00FA4104"/>
    <w:rsid w:val="00FA4ADB"/>
    <w:rsid w:val="00FA4CD6"/>
    <w:rsid w:val="00FA638F"/>
    <w:rsid w:val="00FA65F5"/>
    <w:rsid w:val="00FA6F15"/>
    <w:rsid w:val="00FB01AA"/>
    <w:rsid w:val="00FB08DB"/>
    <w:rsid w:val="00FB2721"/>
    <w:rsid w:val="00FB2AA5"/>
    <w:rsid w:val="00FB3E11"/>
    <w:rsid w:val="00FB4493"/>
    <w:rsid w:val="00FB55E0"/>
    <w:rsid w:val="00FB5B35"/>
    <w:rsid w:val="00FB7457"/>
    <w:rsid w:val="00FB7EB1"/>
    <w:rsid w:val="00FC0E81"/>
    <w:rsid w:val="00FC112B"/>
    <w:rsid w:val="00FC2538"/>
    <w:rsid w:val="00FC3D37"/>
    <w:rsid w:val="00FC4588"/>
    <w:rsid w:val="00FC53D0"/>
    <w:rsid w:val="00FC700F"/>
    <w:rsid w:val="00FD12D5"/>
    <w:rsid w:val="00FD2300"/>
    <w:rsid w:val="00FD29C5"/>
    <w:rsid w:val="00FD5ACC"/>
    <w:rsid w:val="00FD5DEF"/>
    <w:rsid w:val="00FD6695"/>
    <w:rsid w:val="00FD7251"/>
    <w:rsid w:val="00FD759D"/>
    <w:rsid w:val="00FE0681"/>
    <w:rsid w:val="00FE197B"/>
    <w:rsid w:val="00FE1DCC"/>
    <w:rsid w:val="00FE2C85"/>
    <w:rsid w:val="00FE3592"/>
    <w:rsid w:val="00FE3DD7"/>
    <w:rsid w:val="00FE4201"/>
    <w:rsid w:val="00FE4841"/>
    <w:rsid w:val="00FE4AFD"/>
    <w:rsid w:val="00FE57D0"/>
    <w:rsid w:val="00FE5837"/>
    <w:rsid w:val="00FE6582"/>
    <w:rsid w:val="00FE6F0E"/>
    <w:rsid w:val="00FE7154"/>
    <w:rsid w:val="00FE79BB"/>
    <w:rsid w:val="00FE79D1"/>
    <w:rsid w:val="00FE7C54"/>
    <w:rsid w:val="00FF0FDC"/>
    <w:rsid w:val="00FF3688"/>
    <w:rsid w:val="00FF3F29"/>
    <w:rsid w:val="00FF4FEF"/>
    <w:rsid w:val="00FF5A5E"/>
    <w:rsid w:val="00FF68EE"/>
    <w:rsid w:val="00FF6CE5"/>
    <w:rsid w:val="00FF6F8A"/>
    <w:rsid w:val="00FF733C"/>
    <w:rsid w:val="00FF74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ACA8C-A35E-4E5D-8569-E47AC19A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03730">
      <w:bodyDiv w:val="1"/>
      <w:marLeft w:val="0"/>
      <w:marRight w:val="0"/>
      <w:marTop w:val="0"/>
      <w:marBottom w:val="0"/>
      <w:divBdr>
        <w:top w:val="none" w:sz="0" w:space="0" w:color="auto"/>
        <w:left w:val="none" w:sz="0" w:space="0" w:color="auto"/>
        <w:bottom w:val="none" w:sz="0" w:space="0" w:color="auto"/>
        <w:right w:val="none" w:sz="0" w:space="0" w:color="auto"/>
      </w:divBdr>
      <w:divsChild>
        <w:div w:id="410389732">
          <w:marLeft w:val="0"/>
          <w:marRight w:val="150"/>
          <w:marTop w:val="0"/>
          <w:marBottom w:val="0"/>
          <w:divBdr>
            <w:top w:val="none" w:sz="0" w:space="0" w:color="auto"/>
            <w:left w:val="none" w:sz="0" w:space="0" w:color="auto"/>
            <w:bottom w:val="none" w:sz="0" w:space="0" w:color="auto"/>
            <w:right w:val="none" w:sz="0" w:space="0" w:color="auto"/>
          </w:divBdr>
          <w:divsChild>
            <w:div w:id="584534942">
              <w:marLeft w:val="0"/>
              <w:marRight w:val="0"/>
              <w:marTop w:val="0"/>
              <w:marBottom w:val="0"/>
              <w:divBdr>
                <w:top w:val="none" w:sz="0" w:space="0" w:color="auto"/>
                <w:left w:val="none" w:sz="0" w:space="0" w:color="auto"/>
                <w:bottom w:val="none" w:sz="0" w:space="0" w:color="auto"/>
                <w:right w:val="none" w:sz="0" w:space="0" w:color="auto"/>
              </w:divBdr>
              <w:divsChild>
                <w:div w:id="1381440925">
                  <w:marLeft w:val="0"/>
                  <w:marRight w:val="0"/>
                  <w:marTop w:val="0"/>
                  <w:marBottom w:val="300"/>
                  <w:divBdr>
                    <w:top w:val="none" w:sz="0" w:space="0" w:color="auto"/>
                    <w:left w:val="none" w:sz="0" w:space="0" w:color="auto"/>
                    <w:bottom w:val="none" w:sz="0" w:space="0" w:color="auto"/>
                    <w:right w:val="none" w:sz="0" w:space="0" w:color="auto"/>
                  </w:divBdr>
                  <w:divsChild>
                    <w:div w:id="1117021977">
                      <w:marLeft w:val="0"/>
                      <w:marRight w:val="0"/>
                      <w:marTop w:val="0"/>
                      <w:marBottom w:val="0"/>
                      <w:divBdr>
                        <w:top w:val="none" w:sz="0" w:space="0" w:color="auto"/>
                        <w:left w:val="none" w:sz="0" w:space="0" w:color="auto"/>
                        <w:bottom w:val="none" w:sz="0" w:space="0" w:color="auto"/>
                        <w:right w:val="none" w:sz="0" w:space="0" w:color="auto"/>
                      </w:divBdr>
                      <w:divsChild>
                        <w:div w:id="44909574">
                          <w:marLeft w:val="0"/>
                          <w:marRight w:val="0"/>
                          <w:marTop w:val="0"/>
                          <w:marBottom w:val="0"/>
                          <w:divBdr>
                            <w:top w:val="none" w:sz="0" w:space="0" w:color="auto"/>
                            <w:left w:val="none" w:sz="0" w:space="0" w:color="auto"/>
                            <w:bottom w:val="none" w:sz="0" w:space="0" w:color="auto"/>
                            <w:right w:val="none" w:sz="0" w:space="0" w:color="auto"/>
                          </w:divBdr>
                          <w:divsChild>
                            <w:div w:id="15041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4981">
          <w:marLeft w:val="0"/>
          <w:marRight w:val="150"/>
          <w:marTop w:val="0"/>
          <w:marBottom w:val="0"/>
          <w:divBdr>
            <w:top w:val="none" w:sz="0" w:space="0" w:color="auto"/>
            <w:left w:val="none" w:sz="0" w:space="0" w:color="auto"/>
            <w:bottom w:val="none" w:sz="0" w:space="0" w:color="auto"/>
            <w:right w:val="none" w:sz="0" w:space="0" w:color="auto"/>
          </w:divBdr>
          <w:divsChild>
            <w:div w:id="2123112681">
              <w:marLeft w:val="0"/>
              <w:marRight w:val="0"/>
              <w:marTop w:val="0"/>
              <w:marBottom w:val="0"/>
              <w:divBdr>
                <w:top w:val="none" w:sz="0" w:space="0" w:color="auto"/>
                <w:left w:val="none" w:sz="0" w:space="0" w:color="auto"/>
                <w:bottom w:val="none" w:sz="0" w:space="0" w:color="auto"/>
                <w:right w:val="none" w:sz="0" w:space="0" w:color="auto"/>
              </w:divBdr>
              <w:divsChild>
                <w:div w:id="1292518980">
                  <w:marLeft w:val="0"/>
                  <w:marRight w:val="0"/>
                  <w:marTop w:val="0"/>
                  <w:marBottom w:val="300"/>
                  <w:divBdr>
                    <w:top w:val="none" w:sz="0" w:space="0" w:color="auto"/>
                    <w:left w:val="none" w:sz="0" w:space="0" w:color="auto"/>
                    <w:bottom w:val="none" w:sz="0" w:space="0" w:color="auto"/>
                    <w:right w:val="none" w:sz="0" w:space="0" w:color="auto"/>
                  </w:divBdr>
                  <w:divsChild>
                    <w:div w:id="1180661126">
                      <w:marLeft w:val="0"/>
                      <w:marRight w:val="0"/>
                      <w:marTop w:val="0"/>
                      <w:marBottom w:val="0"/>
                      <w:divBdr>
                        <w:top w:val="none" w:sz="0" w:space="0" w:color="auto"/>
                        <w:left w:val="none" w:sz="0" w:space="0" w:color="auto"/>
                        <w:bottom w:val="none" w:sz="0" w:space="0" w:color="auto"/>
                        <w:right w:val="none" w:sz="0" w:space="0" w:color="auto"/>
                      </w:divBdr>
                      <w:divsChild>
                        <w:div w:id="403995358">
                          <w:marLeft w:val="0"/>
                          <w:marRight w:val="0"/>
                          <w:marTop w:val="0"/>
                          <w:marBottom w:val="0"/>
                          <w:divBdr>
                            <w:top w:val="none" w:sz="0" w:space="0" w:color="auto"/>
                            <w:left w:val="none" w:sz="0" w:space="0" w:color="auto"/>
                            <w:bottom w:val="none" w:sz="0" w:space="0" w:color="auto"/>
                            <w:right w:val="none" w:sz="0" w:space="0" w:color="auto"/>
                          </w:divBdr>
                          <w:divsChild>
                            <w:div w:id="1874416146">
                              <w:marLeft w:val="0"/>
                              <w:marRight w:val="0"/>
                              <w:marTop w:val="0"/>
                              <w:marBottom w:val="0"/>
                              <w:divBdr>
                                <w:top w:val="none" w:sz="0" w:space="0" w:color="auto"/>
                                <w:left w:val="none" w:sz="0" w:space="0" w:color="auto"/>
                                <w:bottom w:val="none" w:sz="0" w:space="0" w:color="auto"/>
                                <w:right w:val="none" w:sz="0" w:space="0" w:color="auto"/>
                              </w:divBdr>
                              <w:divsChild>
                                <w:div w:id="429745083">
                                  <w:marLeft w:val="0"/>
                                  <w:marRight w:val="0"/>
                                  <w:marTop w:val="0"/>
                                  <w:marBottom w:val="0"/>
                                  <w:divBdr>
                                    <w:top w:val="none" w:sz="0" w:space="0" w:color="auto"/>
                                    <w:left w:val="none" w:sz="0" w:space="0" w:color="auto"/>
                                    <w:bottom w:val="none" w:sz="0" w:space="0" w:color="auto"/>
                                    <w:right w:val="none" w:sz="0" w:space="0" w:color="auto"/>
                                  </w:divBdr>
                                </w:div>
                                <w:div w:id="1812944648">
                                  <w:marLeft w:val="0"/>
                                  <w:marRight w:val="0"/>
                                  <w:marTop w:val="0"/>
                                  <w:marBottom w:val="0"/>
                                  <w:divBdr>
                                    <w:top w:val="none" w:sz="0" w:space="0" w:color="auto"/>
                                    <w:left w:val="none" w:sz="0" w:space="0" w:color="auto"/>
                                    <w:bottom w:val="none" w:sz="0" w:space="0" w:color="auto"/>
                                    <w:right w:val="none" w:sz="0" w:space="0" w:color="auto"/>
                                  </w:divBdr>
                                  <w:divsChild>
                                    <w:div w:id="1854303159">
                                      <w:marLeft w:val="0"/>
                                      <w:marRight w:val="0"/>
                                      <w:marTop w:val="0"/>
                                      <w:marBottom w:val="0"/>
                                      <w:divBdr>
                                        <w:top w:val="none" w:sz="0" w:space="0" w:color="auto"/>
                                        <w:left w:val="none" w:sz="0" w:space="0" w:color="auto"/>
                                        <w:bottom w:val="none" w:sz="0" w:space="0" w:color="auto"/>
                                        <w:right w:val="none" w:sz="0" w:space="0" w:color="auto"/>
                                      </w:divBdr>
                                      <w:divsChild>
                                        <w:div w:id="651911739">
                                          <w:marLeft w:val="0"/>
                                          <w:marRight w:val="0"/>
                                          <w:marTop w:val="0"/>
                                          <w:marBottom w:val="0"/>
                                          <w:divBdr>
                                            <w:top w:val="none" w:sz="0" w:space="0" w:color="auto"/>
                                            <w:left w:val="none" w:sz="0" w:space="0" w:color="auto"/>
                                            <w:bottom w:val="none" w:sz="0" w:space="0" w:color="auto"/>
                                            <w:right w:val="none" w:sz="0" w:space="0" w:color="auto"/>
                                          </w:divBdr>
                                          <w:divsChild>
                                            <w:div w:id="360785647">
                                              <w:marLeft w:val="0"/>
                                              <w:marRight w:val="0"/>
                                              <w:marTop w:val="0"/>
                                              <w:marBottom w:val="0"/>
                                              <w:divBdr>
                                                <w:top w:val="none" w:sz="0" w:space="0" w:color="auto"/>
                                                <w:left w:val="none" w:sz="0" w:space="0" w:color="auto"/>
                                                <w:bottom w:val="none" w:sz="0" w:space="0" w:color="auto"/>
                                                <w:right w:val="none" w:sz="0" w:space="0" w:color="auto"/>
                                              </w:divBdr>
                                            </w:div>
                                          </w:divsChild>
                                        </w:div>
                                        <w:div w:id="170531479">
                                          <w:marLeft w:val="0"/>
                                          <w:marRight w:val="0"/>
                                          <w:marTop w:val="0"/>
                                          <w:marBottom w:val="300"/>
                                          <w:divBdr>
                                            <w:top w:val="none" w:sz="0" w:space="0" w:color="auto"/>
                                            <w:left w:val="none" w:sz="0" w:space="0" w:color="auto"/>
                                            <w:bottom w:val="none" w:sz="0" w:space="0" w:color="auto"/>
                                            <w:right w:val="none" w:sz="0" w:space="0" w:color="auto"/>
                                          </w:divBdr>
                                          <w:divsChild>
                                            <w:div w:id="398358650">
                                              <w:marLeft w:val="0"/>
                                              <w:marRight w:val="0"/>
                                              <w:marTop w:val="0"/>
                                              <w:marBottom w:val="0"/>
                                              <w:divBdr>
                                                <w:top w:val="none" w:sz="0" w:space="0" w:color="auto"/>
                                                <w:left w:val="none" w:sz="0" w:space="0" w:color="auto"/>
                                                <w:bottom w:val="none" w:sz="0" w:space="0" w:color="auto"/>
                                                <w:right w:val="none" w:sz="0" w:space="0" w:color="auto"/>
                                              </w:divBdr>
                                            </w:div>
                                          </w:divsChild>
                                        </w:div>
                                        <w:div w:id="816268488">
                                          <w:marLeft w:val="0"/>
                                          <w:marRight w:val="0"/>
                                          <w:marTop w:val="0"/>
                                          <w:marBottom w:val="150"/>
                                          <w:divBdr>
                                            <w:top w:val="none" w:sz="0" w:space="0" w:color="auto"/>
                                            <w:left w:val="none" w:sz="0" w:space="0" w:color="auto"/>
                                            <w:bottom w:val="none" w:sz="0" w:space="0" w:color="auto"/>
                                            <w:right w:val="none" w:sz="0" w:space="0" w:color="auto"/>
                                          </w:divBdr>
                                        </w:div>
                                        <w:div w:id="986856281">
                                          <w:marLeft w:val="0"/>
                                          <w:marRight w:val="0"/>
                                          <w:marTop w:val="0"/>
                                          <w:marBottom w:val="0"/>
                                          <w:divBdr>
                                            <w:top w:val="none" w:sz="0" w:space="0" w:color="auto"/>
                                            <w:left w:val="none" w:sz="0" w:space="0" w:color="auto"/>
                                            <w:bottom w:val="none" w:sz="0" w:space="0" w:color="auto"/>
                                            <w:right w:val="none" w:sz="0" w:space="0" w:color="auto"/>
                                          </w:divBdr>
                                          <w:divsChild>
                                            <w:div w:id="1245341988">
                                              <w:marLeft w:val="0"/>
                                              <w:marRight w:val="0"/>
                                              <w:marTop w:val="0"/>
                                              <w:marBottom w:val="0"/>
                                              <w:divBdr>
                                                <w:top w:val="none" w:sz="0" w:space="0" w:color="auto"/>
                                                <w:left w:val="none" w:sz="0" w:space="0" w:color="auto"/>
                                                <w:bottom w:val="none" w:sz="0" w:space="0" w:color="auto"/>
                                                <w:right w:val="none" w:sz="0" w:space="0" w:color="auto"/>
                                              </w:divBdr>
                                            </w:div>
                                          </w:divsChild>
                                        </w:div>
                                        <w:div w:id="14855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12228">
                  <w:marLeft w:val="0"/>
                  <w:marRight w:val="0"/>
                  <w:marTop w:val="0"/>
                  <w:marBottom w:val="300"/>
                  <w:divBdr>
                    <w:top w:val="none" w:sz="0" w:space="0" w:color="auto"/>
                    <w:left w:val="none" w:sz="0" w:space="0" w:color="auto"/>
                    <w:bottom w:val="none" w:sz="0" w:space="0" w:color="auto"/>
                    <w:right w:val="none" w:sz="0" w:space="0" w:color="auto"/>
                  </w:divBdr>
                  <w:divsChild>
                    <w:div w:id="1049570139">
                      <w:marLeft w:val="0"/>
                      <w:marRight w:val="0"/>
                      <w:marTop w:val="0"/>
                      <w:marBottom w:val="0"/>
                      <w:divBdr>
                        <w:top w:val="none" w:sz="0" w:space="0" w:color="auto"/>
                        <w:left w:val="none" w:sz="0" w:space="0" w:color="auto"/>
                        <w:bottom w:val="none" w:sz="0" w:space="0" w:color="auto"/>
                        <w:right w:val="none" w:sz="0" w:space="0" w:color="auto"/>
                      </w:divBdr>
                      <w:divsChild>
                        <w:div w:id="301350961">
                          <w:marLeft w:val="0"/>
                          <w:marRight w:val="0"/>
                          <w:marTop w:val="0"/>
                          <w:marBottom w:val="0"/>
                          <w:divBdr>
                            <w:top w:val="none" w:sz="0" w:space="0" w:color="auto"/>
                            <w:left w:val="none" w:sz="0" w:space="0" w:color="auto"/>
                            <w:bottom w:val="none" w:sz="0" w:space="0" w:color="auto"/>
                            <w:right w:val="none" w:sz="0" w:space="0" w:color="auto"/>
                          </w:divBdr>
                          <w:divsChild>
                            <w:div w:id="1909344872">
                              <w:marLeft w:val="0"/>
                              <w:marRight w:val="0"/>
                              <w:marTop w:val="0"/>
                              <w:marBottom w:val="0"/>
                              <w:divBdr>
                                <w:top w:val="none" w:sz="0" w:space="0" w:color="auto"/>
                                <w:left w:val="none" w:sz="0" w:space="0" w:color="auto"/>
                                <w:bottom w:val="none" w:sz="0" w:space="0" w:color="auto"/>
                                <w:right w:val="none" w:sz="0" w:space="0" w:color="auto"/>
                              </w:divBdr>
                              <w:divsChild>
                                <w:div w:id="1241796303">
                                  <w:marLeft w:val="0"/>
                                  <w:marRight w:val="0"/>
                                  <w:marTop w:val="0"/>
                                  <w:marBottom w:val="0"/>
                                  <w:divBdr>
                                    <w:top w:val="none" w:sz="0" w:space="0" w:color="auto"/>
                                    <w:left w:val="none" w:sz="0" w:space="0" w:color="auto"/>
                                    <w:bottom w:val="none" w:sz="0" w:space="0" w:color="auto"/>
                                    <w:right w:val="none" w:sz="0" w:space="0" w:color="auto"/>
                                  </w:divBdr>
                                </w:div>
                                <w:div w:id="1293444193">
                                  <w:marLeft w:val="0"/>
                                  <w:marRight w:val="0"/>
                                  <w:marTop w:val="0"/>
                                  <w:marBottom w:val="0"/>
                                  <w:divBdr>
                                    <w:top w:val="none" w:sz="0" w:space="0" w:color="auto"/>
                                    <w:left w:val="none" w:sz="0" w:space="0" w:color="auto"/>
                                    <w:bottom w:val="none" w:sz="0" w:space="0" w:color="auto"/>
                                    <w:right w:val="none" w:sz="0" w:space="0" w:color="auto"/>
                                  </w:divBdr>
                                  <w:divsChild>
                                    <w:div w:id="1857504509">
                                      <w:marLeft w:val="0"/>
                                      <w:marRight w:val="0"/>
                                      <w:marTop w:val="0"/>
                                      <w:marBottom w:val="0"/>
                                      <w:divBdr>
                                        <w:top w:val="none" w:sz="0" w:space="0" w:color="auto"/>
                                        <w:left w:val="none" w:sz="0" w:space="0" w:color="auto"/>
                                        <w:bottom w:val="none" w:sz="0" w:space="0" w:color="auto"/>
                                        <w:right w:val="none" w:sz="0" w:space="0" w:color="auto"/>
                                      </w:divBdr>
                                      <w:divsChild>
                                        <w:div w:id="1777485374">
                                          <w:marLeft w:val="0"/>
                                          <w:marRight w:val="0"/>
                                          <w:marTop w:val="0"/>
                                          <w:marBottom w:val="0"/>
                                          <w:divBdr>
                                            <w:top w:val="single" w:sz="6" w:space="3" w:color="DDDDDD"/>
                                            <w:left w:val="single" w:sz="6" w:space="3" w:color="DDDDDD"/>
                                            <w:bottom w:val="single" w:sz="6" w:space="3" w:color="DDDDDD"/>
                                            <w:right w:val="single" w:sz="6" w:space="3" w:color="DDDDDD"/>
                                          </w:divBdr>
                                          <w:divsChild>
                                            <w:div w:id="1910578110">
                                              <w:marLeft w:val="0"/>
                                              <w:marRight w:val="0"/>
                                              <w:marTop w:val="0"/>
                                              <w:marBottom w:val="0"/>
                                              <w:divBdr>
                                                <w:top w:val="none" w:sz="0" w:space="0" w:color="auto"/>
                                                <w:left w:val="none" w:sz="0" w:space="0" w:color="auto"/>
                                                <w:bottom w:val="none" w:sz="0" w:space="0" w:color="auto"/>
                                                <w:right w:val="none" w:sz="0" w:space="0" w:color="auto"/>
                                              </w:divBdr>
                                            </w:div>
                                          </w:divsChild>
                                        </w:div>
                                        <w:div w:id="1469787520">
                                          <w:marLeft w:val="0"/>
                                          <w:marRight w:val="0"/>
                                          <w:marTop w:val="0"/>
                                          <w:marBottom w:val="0"/>
                                          <w:divBdr>
                                            <w:top w:val="none" w:sz="0" w:space="0" w:color="auto"/>
                                            <w:left w:val="none" w:sz="0" w:space="0" w:color="auto"/>
                                            <w:bottom w:val="none" w:sz="0" w:space="0" w:color="auto"/>
                                            <w:right w:val="none" w:sz="0" w:space="0" w:color="auto"/>
                                          </w:divBdr>
                                        </w:div>
                                        <w:div w:id="5056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770309">
                  <w:marLeft w:val="0"/>
                  <w:marRight w:val="0"/>
                  <w:marTop w:val="0"/>
                  <w:marBottom w:val="0"/>
                  <w:divBdr>
                    <w:top w:val="none" w:sz="0" w:space="0" w:color="auto"/>
                    <w:left w:val="none" w:sz="0" w:space="0" w:color="auto"/>
                    <w:bottom w:val="none" w:sz="0" w:space="0" w:color="auto"/>
                    <w:right w:val="none" w:sz="0" w:space="0" w:color="auto"/>
                  </w:divBdr>
                  <w:divsChild>
                    <w:div w:id="2083868846">
                      <w:marLeft w:val="0"/>
                      <w:marRight w:val="0"/>
                      <w:marTop w:val="0"/>
                      <w:marBottom w:val="0"/>
                      <w:divBdr>
                        <w:top w:val="none" w:sz="0" w:space="0" w:color="auto"/>
                        <w:left w:val="none" w:sz="0" w:space="0" w:color="auto"/>
                        <w:bottom w:val="none" w:sz="0" w:space="0" w:color="auto"/>
                        <w:right w:val="none" w:sz="0" w:space="0" w:color="auto"/>
                      </w:divBdr>
                      <w:divsChild>
                        <w:div w:id="1470367691">
                          <w:marLeft w:val="0"/>
                          <w:marRight w:val="0"/>
                          <w:marTop w:val="0"/>
                          <w:marBottom w:val="0"/>
                          <w:divBdr>
                            <w:top w:val="none" w:sz="0" w:space="0" w:color="auto"/>
                            <w:left w:val="none" w:sz="0" w:space="0" w:color="auto"/>
                            <w:bottom w:val="none" w:sz="0" w:space="0" w:color="auto"/>
                            <w:right w:val="none" w:sz="0" w:space="0" w:color="auto"/>
                          </w:divBdr>
                          <w:divsChild>
                            <w:div w:id="1804538867">
                              <w:marLeft w:val="0"/>
                              <w:marRight w:val="0"/>
                              <w:marTop w:val="0"/>
                              <w:marBottom w:val="0"/>
                              <w:divBdr>
                                <w:top w:val="none" w:sz="0" w:space="0" w:color="auto"/>
                                <w:left w:val="none" w:sz="0" w:space="0" w:color="auto"/>
                                <w:bottom w:val="none" w:sz="0" w:space="0" w:color="auto"/>
                                <w:right w:val="none" w:sz="0" w:space="0" w:color="auto"/>
                              </w:divBdr>
                              <w:divsChild>
                                <w:div w:id="1015812196">
                                  <w:marLeft w:val="0"/>
                                  <w:marRight w:val="0"/>
                                  <w:marTop w:val="0"/>
                                  <w:marBottom w:val="0"/>
                                  <w:divBdr>
                                    <w:top w:val="none" w:sz="0" w:space="0" w:color="auto"/>
                                    <w:left w:val="none" w:sz="0" w:space="0" w:color="auto"/>
                                    <w:bottom w:val="single" w:sz="6" w:space="8" w:color="DDDDDD"/>
                                    <w:right w:val="none" w:sz="0" w:space="0" w:color="auto"/>
                                  </w:divBdr>
                                  <w:divsChild>
                                    <w:div w:id="22823752">
                                      <w:marLeft w:val="0"/>
                                      <w:marRight w:val="150"/>
                                      <w:marTop w:val="0"/>
                                      <w:marBottom w:val="0"/>
                                      <w:divBdr>
                                        <w:top w:val="none" w:sz="0" w:space="0" w:color="auto"/>
                                        <w:left w:val="none" w:sz="0" w:space="0" w:color="auto"/>
                                        <w:bottom w:val="none" w:sz="0" w:space="0" w:color="auto"/>
                                        <w:right w:val="none" w:sz="0" w:space="0" w:color="auto"/>
                                      </w:divBdr>
                                    </w:div>
                                  </w:divsChild>
                                </w:div>
                                <w:div w:id="22638596">
                                  <w:marLeft w:val="0"/>
                                  <w:marRight w:val="0"/>
                                  <w:marTop w:val="0"/>
                                  <w:marBottom w:val="300"/>
                                  <w:divBdr>
                                    <w:top w:val="none" w:sz="0" w:space="15" w:color="auto"/>
                                    <w:left w:val="none" w:sz="0" w:space="0" w:color="auto"/>
                                    <w:bottom w:val="single" w:sz="6" w:space="15" w:color="DDDDDD"/>
                                    <w:right w:val="none" w:sz="0" w:space="0" w:color="auto"/>
                                  </w:divBdr>
                                  <w:divsChild>
                                    <w:div w:id="1592733345">
                                      <w:marLeft w:val="0"/>
                                      <w:marRight w:val="0"/>
                                      <w:marTop w:val="0"/>
                                      <w:marBottom w:val="0"/>
                                      <w:divBdr>
                                        <w:top w:val="none" w:sz="0" w:space="0" w:color="auto"/>
                                        <w:left w:val="none" w:sz="0" w:space="0" w:color="auto"/>
                                        <w:bottom w:val="none" w:sz="0" w:space="0" w:color="auto"/>
                                        <w:right w:val="none" w:sz="0" w:space="0" w:color="auto"/>
                                      </w:divBdr>
                                    </w:div>
                                    <w:div w:id="1532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1362">
          <w:marLeft w:val="150"/>
          <w:marRight w:val="0"/>
          <w:marTop w:val="0"/>
          <w:marBottom w:val="0"/>
          <w:divBdr>
            <w:top w:val="none" w:sz="0" w:space="0" w:color="auto"/>
            <w:left w:val="none" w:sz="0" w:space="0" w:color="auto"/>
            <w:bottom w:val="none" w:sz="0" w:space="0" w:color="auto"/>
            <w:right w:val="none" w:sz="0" w:space="0" w:color="auto"/>
          </w:divBdr>
          <w:divsChild>
            <w:div w:id="644241661">
              <w:marLeft w:val="0"/>
              <w:marRight w:val="0"/>
              <w:marTop w:val="0"/>
              <w:marBottom w:val="0"/>
              <w:divBdr>
                <w:top w:val="none" w:sz="0" w:space="0" w:color="auto"/>
                <w:left w:val="none" w:sz="0" w:space="0" w:color="auto"/>
                <w:bottom w:val="none" w:sz="0" w:space="0" w:color="auto"/>
                <w:right w:val="none" w:sz="0" w:space="0" w:color="auto"/>
              </w:divBdr>
              <w:divsChild>
                <w:div w:id="706833126">
                  <w:marLeft w:val="0"/>
                  <w:marRight w:val="0"/>
                  <w:marTop w:val="0"/>
                  <w:marBottom w:val="0"/>
                  <w:divBdr>
                    <w:top w:val="none" w:sz="0" w:space="0" w:color="auto"/>
                    <w:left w:val="none" w:sz="0" w:space="0" w:color="auto"/>
                    <w:bottom w:val="none" w:sz="0" w:space="0" w:color="auto"/>
                    <w:right w:val="none" w:sz="0" w:space="0" w:color="auto"/>
                  </w:divBdr>
                  <w:divsChild>
                    <w:div w:id="509762821">
                      <w:marLeft w:val="0"/>
                      <w:marRight w:val="0"/>
                      <w:marTop w:val="0"/>
                      <w:marBottom w:val="0"/>
                      <w:divBdr>
                        <w:top w:val="none" w:sz="0" w:space="0" w:color="auto"/>
                        <w:left w:val="none" w:sz="0" w:space="0" w:color="auto"/>
                        <w:bottom w:val="none" w:sz="0" w:space="0" w:color="auto"/>
                        <w:right w:val="none" w:sz="0" w:space="0" w:color="auto"/>
                      </w:divBdr>
                      <w:divsChild>
                        <w:div w:id="1728796595">
                          <w:marLeft w:val="0"/>
                          <w:marRight w:val="0"/>
                          <w:marTop w:val="0"/>
                          <w:marBottom w:val="0"/>
                          <w:divBdr>
                            <w:top w:val="none" w:sz="0" w:space="0" w:color="auto"/>
                            <w:left w:val="none" w:sz="0" w:space="0" w:color="auto"/>
                            <w:bottom w:val="none" w:sz="0" w:space="0" w:color="auto"/>
                            <w:right w:val="none" w:sz="0" w:space="0" w:color="auto"/>
                          </w:divBdr>
                          <w:divsChild>
                            <w:div w:id="1596551579">
                              <w:marLeft w:val="0"/>
                              <w:marRight w:val="0"/>
                              <w:marTop w:val="0"/>
                              <w:marBottom w:val="0"/>
                              <w:divBdr>
                                <w:top w:val="none" w:sz="0" w:space="0" w:color="auto"/>
                                <w:left w:val="none" w:sz="0" w:space="0" w:color="auto"/>
                                <w:bottom w:val="none" w:sz="0" w:space="0" w:color="auto"/>
                                <w:right w:val="none" w:sz="0" w:space="0" w:color="auto"/>
                              </w:divBdr>
                              <w:divsChild>
                                <w:div w:id="1764449205">
                                  <w:marLeft w:val="0"/>
                                  <w:marRight w:val="0"/>
                                  <w:marTop w:val="0"/>
                                  <w:marBottom w:val="0"/>
                                  <w:divBdr>
                                    <w:top w:val="none" w:sz="0" w:space="0" w:color="auto"/>
                                    <w:left w:val="none" w:sz="0" w:space="0" w:color="auto"/>
                                    <w:bottom w:val="none" w:sz="0" w:space="0" w:color="auto"/>
                                    <w:right w:val="none" w:sz="0" w:space="0" w:color="auto"/>
                                  </w:divBdr>
                                  <w:divsChild>
                                    <w:div w:id="1506743874">
                                      <w:marLeft w:val="0"/>
                                      <w:marRight w:val="0"/>
                                      <w:marTop w:val="0"/>
                                      <w:marBottom w:val="0"/>
                                      <w:divBdr>
                                        <w:top w:val="none" w:sz="0" w:space="0" w:color="auto"/>
                                        <w:left w:val="none" w:sz="0" w:space="0" w:color="auto"/>
                                        <w:bottom w:val="none" w:sz="0" w:space="0" w:color="auto"/>
                                        <w:right w:val="none" w:sz="0" w:space="0" w:color="auto"/>
                                      </w:divBdr>
                                      <w:divsChild>
                                        <w:div w:id="819810399">
                                          <w:marLeft w:val="0"/>
                                          <w:marRight w:val="0"/>
                                          <w:marTop w:val="0"/>
                                          <w:marBottom w:val="0"/>
                                          <w:divBdr>
                                            <w:top w:val="none" w:sz="0" w:space="0" w:color="auto"/>
                                            <w:left w:val="none" w:sz="0" w:space="0" w:color="auto"/>
                                            <w:bottom w:val="none" w:sz="0" w:space="0" w:color="auto"/>
                                            <w:right w:val="none" w:sz="0" w:space="0" w:color="auto"/>
                                          </w:divBdr>
                                          <w:divsChild>
                                            <w:div w:id="1190069792">
                                              <w:blockQuote w:val="1"/>
                                              <w:marLeft w:val="150"/>
                                              <w:marRight w:val="150"/>
                                              <w:marTop w:val="360"/>
                                              <w:marBottom w:val="360"/>
                                              <w:divBdr>
                                                <w:top w:val="none" w:sz="0" w:space="6" w:color="auto"/>
                                                <w:left w:val="single" w:sz="48" w:space="8" w:color="CCCCCC"/>
                                                <w:bottom w:val="none" w:sz="0" w:space="6" w:color="auto"/>
                                                <w:right w:val="none" w:sz="0" w:space="8" w:color="auto"/>
                                              </w:divBdr>
                                            </w:div>
                                            <w:div w:id="136387208">
                                              <w:marLeft w:val="0"/>
                                              <w:marRight w:val="0"/>
                                              <w:marTop w:val="300"/>
                                              <w:marBottom w:val="300"/>
                                              <w:divBdr>
                                                <w:top w:val="none" w:sz="0" w:space="0" w:color="auto"/>
                                                <w:left w:val="none" w:sz="0" w:space="0" w:color="auto"/>
                                                <w:bottom w:val="none" w:sz="0" w:space="0" w:color="auto"/>
                                                <w:right w:val="none" w:sz="0" w:space="0" w:color="auto"/>
                                              </w:divBdr>
                                            </w:div>
                                            <w:div w:id="1739208463">
                                              <w:marLeft w:val="0"/>
                                              <w:marRight w:val="0"/>
                                              <w:marTop w:val="300"/>
                                              <w:marBottom w:val="300"/>
                                              <w:divBdr>
                                                <w:top w:val="none" w:sz="0" w:space="0" w:color="auto"/>
                                                <w:left w:val="none" w:sz="0" w:space="0" w:color="auto"/>
                                                <w:bottom w:val="none" w:sz="0" w:space="0" w:color="auto"/>
                                                <w:right w:val="none" w:sz="0" w:space="0" w:color="auto"/>
                                              </w:divBdr>
                                            </w:div>
                                            <w:div w:id="1680883985">
                                              <w:marLeft w:val="0"/>
                                              <w:marRight w:val="0"/>
                                              <w:marTop w:val="300"/>
                                              <w:marBottom w:val="300"/>
                                              <w:divBdr>
                                                <w:top w:val="none" w:sz="0" w:space="0" w:color="auto"/>
                                                <w:left w:val="none" w:sz="0" w:space="0" w:color="auto"/>
                                                <w:bottom w:val="none" w:sz="0" w:space="0" w:color="auto"/>
                                                <w:right w:val="none" w:sz="0" w:space="0" w:color="auto"/>
                                              </w:divBdr>
                                            </w:div>
                                            <w:div w:id="1083336278">
                                              <w:blockQuote w:val="1"/>
                                              <w:marLeft w:val="150"/>
                                              <w:marRight w:val="150"/>
                                              <w:marTop w:val="360"/>
                                              <w:marBottom w:val="360"/>
                                              <w:divBdr>
                                                <w:top w:val="none" w:sz="0" w:space="6" w:color="auto"/>
                                                <w:left w:val="single" w:sz="48" w:space="8" w:color="CCCCCC"/>
                                                <w:bottom w:val="none" w:sz="0" w:space="6" w:color="auto"/>
                                                <w:right w:val="none" w:sz="0" w:space="8" w:color="auto"/>
                                              </w:divBdr>
                                            </w:div>
                                            <w:div w:id="523983797">
                                              <w:blockQuote w:val="1"/>
                                              <w:marLeft w:val="150"/>
                                              <w:marRight w:val="150"/>
                                              <w:marTop w:val="360"/>
                                              <w:marBottom w:val="360"/>
                                              <w:divBdr>
                                                <w:top w:val="none" w:sz="0" w:space="6" w:color="auto"/>
                                                <w:left w:val="single" w:sz="48" w:space="8" w:color="CCCCCC"/>
                                                <w:bottom w:val="none" w:sz="0" w:space="6" w:color="auto"/>
                                                <w:right w:val="none" w:sz="0" w:space="8" w:color="auto"/>
                                              </w:divBdr>
                                            </w:div>
                                            <w:div w:id="1410613575">
                                              <w:marLeft w:val="0"/>
                                              <w:marRight w:val="0"/>
                                              <w:marTop w:val="300"/>
                                              <w:marBottom w:val="300"/>
                                              <w:divBdr>
                                                <w:top w:val="none" w:sz="0" w:space="0" w:color="auto"/>
                                                <w:left w:val="none" w:sz="0" w:space="0" w:color="auto"/>
                                                <w:bottom w:val="none" w:sz="0" w:space="0" w:color="auto"/>
                                                <w:right w:val="none" w:sz="0" w:space="0" w:color="auto"/>
                                              </w:divBdr>
                                            </w:div>
                                            <w:div w:id="1812557246">
                                              <w:blockQuote w:val="1"/>
                                              <w:marLeft w:val="150"/>
                                              <w:marRight w:val="150"/>
                                              <w:marTop w:val="360"/>
                                              <w:marBottom w:val="360"/>
                                              <w:divBdr>
                                                <w:top w:val="none" w:sz="0" w:space="6" w:color="auto"/>
                                                <w:left w:val="single" w:sz="48" w:space="8" w:color="CCCCCC"/>
                                                <w:bottom w:val="none" w:sz="0" w:space="6" w:color="auto"/>
                                                <w:right w:val="none" w:sz="0" w:space="8"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pama.gob.es/es/estadistica/temas/estadisticas-agrarias/agricultura/superficies-producciones-anuales-cultivos/" TargetMode="External"/><Relationship Id="rId18" Type="http://schemas.openxmlformats.org/officeDocument/2006/relationships/hyperlink" Target="https://www.iagua.es/noticias/reutilizacion" TargetMode="External"/><Relationship Id="rId26" Type="http://schemas.openxmlformats.org/officeDocument/2006/relationships/hyperlink" Target="http://www.tragsa.es/_layouts/GrupoTragsa/Ficha-Proyecto.aspx?param=ESP.0000000028&amp;ori=/es/actividad/agua/Paginas/regadios-y-drenajes.aspx" TargetMode="External"/><Relationship Id="rId3" Type="http://schemas.openxmlformats.org/officeDocument/2006/relationships/settings" Target="settings.xml"/><Relationship Id="rId21" Type="http://schemas.openxmlformats.org/officeDocument/2006/relationships/hyperlink" Target="http://www.seiasa.es/seiasa/index.php" TargetMode="External"/><Relationship Id="rId7" Type="http://schemas.openxmlformats.org/officeDocument/2006/relationships/image" Target="media/image2.jpeg"/><Relationship Id="rId12" Type="http://schemas.openxmlformats.org/officeDocument/2006/relationships/hyperlink" Target="https://www.iagua.es/espana" TargetMode="External"/><Relationship Id="rId17" Type="http://schemas.openxmlformats.org/officeDocument/2006/relationships/hyperlink" Target="https://www.iagua.es/noticias/desalinizacion" TargetMode="External"/><Relationship Id="rId25" Type="http://schemas.openxmlformats.org/officeDocument/2006/relationships/hyperlink" Target="https://www.uam.es/personal_pdi/ciencias/jonate/Investigacion/CLN/CLN-15.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agua.es/noticias/cambio-climatico" TargetMode="External"/><Relationship Id="rId20" Type="http://schemas.openxmlformats.org/officeDocument/2006/relationships/hyperlink" Target="http://www.seiasa.es/Ficheros/Memoria2014.pdf"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iagua.es/blogs/xavi-duran-ramirez" TargetMode="External"/><Relationship Id="rId11" Type="http://schemas.openxmlformats.org/officeDocument/2006/relationships/hyperlink" Target="http://www.mapama.gob.es/es/agua/temas/sistema-espaniol-gestion-agua/39gestionintegralymodernizacionregadiodisenoconstruccionyexplotacion_tcm7-379857.pdf" TargetMode="External"/><Relationship Id="rId24" Type="http://schemas.openxmlformats.org/officeDocument/2006/relationships/hyperlink" Target="http://aca-web.gencat.cat/aca/appmanager/aca/aca?_nfpb=true&amp;_pageLabel=P1400026681236618303483&amp;profileLocale=es"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iagua.es/cataluna" TargetMode="External"/><Relationship Id="rId23" Type="http://schemas.openxmlformats.org/officeDocument/2006/relationships/hyperlink" Target="http://awsassets.wwf.es/downloads/buenas_practicas_de_riego.pdf" TargetMode="External"/><Relationship Id="rId28" Type="http://schemas.openxmlformats.org/officeDocument/2006/relationships/hyperlink" Target="https://www.iagua.es/aragon" TargetMode="External"/><Relationship Id="rId10" Type="http://schemas.openxmlformats.org/officeDocument/2006/relationships/hyperlink" Target="https://www.linkedin.com/in/xavi-duran-ram%C3%ADrez-2b984ab" TargetMode="External"/><Relationship Id="rId19" Type="http://schemas.openxmlformats.org/officeDocument/2006/relationships/image" Target="media/image4.jpeg"/><Relationship Id="rId31" Type="http://schemas.openxmlformats.org/officeDocument/2006/relationships/hyperlink" Target="http://www.novedades-agricolas.com/es/riego/sistemas-de-riego/riego-hidroponico" TargetMode="External"/><Relationship Id="rId4" Type="http://schemas.openxmlformats.org/officeDocument/2006/relationships/webSettings" Target="webSettings.xml"/><Relationship Id="rId9" Type="http://schemas.openxmlformats.org/officeDocument/2006/relationships/hyperlink" Target="http://www.twitter.com/xadur" TargetMode="Externa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hyperlink" Target="http://www.tragsa.es/_layouts/GrupoTragsa/Ficha-Proyecto.aspx?param=ESP.0000000415&amp;ori=/es/actividad/agua/Paginas/regadios-y-drenajes.aspx" TargetMode="External"/><Relationship Id="rId30" Type="http://schemas.openxmlformats.org/officeDocument/2006/relationships/hyperlink" Target="http://www.redagricola.com/redes-distribucion-presurizada-riego-cero-perdidas-conduccion/" TargetMode="External"/><Relationship Id="rId8" Type="http://schemas.openxmlformats.org/officeDocument/2006/relationships/hyperlink" Target="https://www.iagua.es/blogs/xavi-duran-ramir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1594</Words>
  <Characters>8771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fcontreras</dc:creator>
  <cp:keywords/>
  <dc:description/>
  <cp:lastModifiedBy>fcontreras</cp:lastModifiedBy>
  <cp:revision>2</cp:revision>
  <dcterms:created xsi:type="dcterms:W3CDTF">2017-12-13T11:54:00Z</dcterms:created>
  <dcterms:modified xsi:type="dcterms:W3CDTF">2017-12-13T12:09:00Z</dcterms:modified>
</cp:coreProperties>
</file>